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9F0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200B9284">
                <wp:simplePos x="0" y="0"/>
                <wp:positionH relativeFrom="column">
                  <wp:posOffset>-237850</wp:posOffset>
                </wp:positionH>
                <wp:positionV relativeFrom="paragraph">
                  <wp:posOffset>93136</wp:posOffset>
                </wp:positionV>
                <wp:extent cx="1224742" cy="65012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650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4EC780EB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293F81">
                              <w:rPr>
                                <w:rFonts w:asciiTheme="minorBidi" w:hAnsiTheme="minorBidi" w:hint="cs"/>
                                <w:color w:val="004229"/>
                                <w:rtl/>
                                <w:lang w:val="fr-FR"/>
                              </w:rPr>
                              <w:t xml:space="preserve"> 15.02.2024</w:t>
                            </w:r>
                            <w:r w:rsidR="00704F4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_____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35pt;width:96.4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" filled="f" stroked="f" strokeweight=".5pt">
                <v:textbox>
                  <w:txbxContent>
                    <w:p w14:paraId="1A9BA298" w14:textId="4EC780EB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293F81">
                        <w:rPr>
                          <w:rFonts w:asciiTheme="minorBidi" w:hAnsiTheme="minorBidi" w:hint="cs"/>
                          <w:color w:val="004229"/>
                          <w:rtl/>
                          <w:lang w:val="fr-FR"/>
                        </w:rPr>
                        <w:t xml:space="preserve"> 15.02.2024</w:t>
                      </w:r>
                      <w:r w:rsidR="00704F4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_____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  <w:bookmarkStart w:id="0" w:name="_GoBack"/>
      <w:bookmarkEnd w:id="0"/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76F236D3" w:rsidR="009F3C97" w:rsidRDefault="00704F41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שם הקורס</w:t>
      </w:r>
    </w:p>
    <w:p w14:paraId="10D672F8" w14:textId="77777777" w:rsidR="00DC2775" w:rsidRDefault="00DC2775" w:rsidP="00DC2775">
      <w:pPr>
        <w:spacing w:line="360" w:lineRule="auto"/>
        <w:jc w:val="center"/>
        <w:rPr>
          <w:rFonts w:ascii="Arial" w:hAnsi="Arial" w:cs="Tahoma"/>
          <w:bCs/>
          <w:sz w:val="36"/>
          <w:szCs w:val="36"/>
          <w:rtl/>
        </w:rPr>
      </w:pPr>
      <w:r>
        <w:rPr>
          <w:rFonts w:ascii="Arial" w:hAnsi="Arial" w:cs="Tahoma" w:hint="cs"/>
          <w:bCs/>
          <w:sz w:val="36"/>
          <w:szCs w:val="36"/>
          <w:rtl/>
        </w:rPr>
        <w:t xml:space="preserve">נשים במלחמה כמבחן מוסרי </w:t>
      </w:r>
      <w:r>
        <w:rPr>
          <w:rFonts w:ascii="Arial" w:hAnsi="Arial" w:cs="Tahoma"/>
          <w:bCs/>
          <w:sz w:val="36"/>
          <w:szCs w:val="36"/>
          <w:rtl/>
        </w:rPr>
        <w:t>–</w:t>
      </w:r>
      <w:r>
        <w:rPr>
          <w:rFonts w:ascii="Arial" w:hAnsi="Arial" w:cs="Tahoma" w:hint="cs"/>
          <w:bCs/>
          <w:sz w:val="36"/>
          <w:szCs w:val="36"/>
          <w:rtl/>
        </w:rPr>
        <w:t xml:space="preserve"> מן הטרגדיה היוונית ועד התיאטרון בן זמנינו </w:t>
      </w:r>
    </w:p>
    <w:p w14:paraId="081FEABF" w14:textId="733728C7" w:rsidR="00293F81" w:rsidRDefault="00293F81" w:rsidP="00293F81">
      <w:pPr>
        <w:spacing w:line="360" w:lineRule="auto"/>
        <w:jc w:val="center"/>
        <w:rPr>
          <w:rFonts w:ascii="Arial" w:hAnsi="Arial" w:cs="Tahoma"/>
          <w:bCs/>
          <w:sz w:val="36"/>
          <w:szCs w:val="36"/>
        </w:rPr>
      </w:pPr>
    </w:p>
    <w:p w14:paraId="452E3D14" w14:textId="77777777" w:rsidR="00293F81" w:rsidRPr="00293F81" w:rsidRDefault="00293F81" w:rsidP="00293F81">
      <w:pPr>
        <w:bidi/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</w:p>
    <w:p w14:paraId="5FBCED2F" w14:textId="69840C6E" w:rsidR="00DC2775" w:rsidRPr="00DC2775" w:rsidRDefault="00704F41" w:rsidP="00DC2775">
      <w:pPr>
        <w:pStyle w:val="ListParagraph"/>
        <w:numPr>
          <w:ilvl w:val="0"/>
          <w:numId w:val="42"/>
        </w:numPr>
        <w:bidi/>
        <w:spacing w:line="360" w:lineRule="auto"/>
        <w:jc w:val="center"/>
        <w:rPr>
          <w:rFonts w:ascii="Arial" w:hAnsi="Arial" w:cs="Tahoma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המרצה</w:t>
      </w:r>
      <w:r w:rsidR="00293F81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: פרופ' יהושע אלקולומברה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המחלקה</w:t>
      </w:r>
      <w:r w:rsidR="00293F81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: ספרות משוה 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293F81">
        <w:rPr>
          <w:rFonts w:asciiTheme="minorBidi" w:hAnsiTheme="minorBidi" w:hint="cs"/>
          <w:color w:val="004229"/>
          <w:sz w:val="28"/>
          <w:szCs w:val="28"/>
          <w:rtl/>
        </w:rPr>
        <w:t xml:space="preserve">: </w:t>
      </w:r>
      <w:r w:rsidR="00DC2775" w:rsidRPr="00DC2775">
        <w:rPr>
          <w:rFonts w:ascii="Arial" w:hAnsi="Arial" w:cs="Tahoma"/>
          <w:b/>
        </w:rPr>
        <w:t>01</w:t>
      </w:r>
      <w:r w:rsidR="00DC2775" w:rsidRPr="00DC2775">
        <w:rPr>
          <w:rFonts w:ascii="Arial" w:hAnsi="Arial" w:cs="Tahoma" w:hint="cs"/>
          <w:b/>
          <w:rtl/>
        </w:rPr>
        <w:t>-</w:t>
      </w:r>
      <w:r w:rsidR="00DC2775" w:rsidRPr="00DC2775">
        <w:rPr>
          <w:rFonts w:ascii="Arial" w:hAnsi="Arial" w:cs="Tahoma"/>
          <w:b/>
        </w:rPr>
        <w:t>4811</w:t>
      </w:r>
      <w:r w:rsidR="00DC2775" w:rsidRPr="00DC2775">
        <w:rPr>
          <w:rFonts w:ascii="Arial" w:hAnsi="Arial" w:cs="Tahoma" w:hint="cs"/>
          <w:b/>
          <w:rtl/>
        </w:rPr>
        <w:t>-</w:t>
      </w:r>
      <w:r w:rsidR="00DC2775" w:rsidRPr="00DC2775">
        <w:rPr>
          <w:rFonts w:ascii="Arial" w:hAnsi="Arial" w:cs="Tahoma"/>
          <w:b/>
        </w:rPr>
        <w:t>33</w:t>
      </w:r>
      <w:r w:rsidR="00DC2775" w:rsidRPr="00DC2775">
        <w:rPr>
          <w:rFonts w:ascii="Arial" w:hAnsi="Arial" w:cs="Tahoma" w:hint="cs"/>
          <w:bCs/>
          <w:rtl/>
        </w:rPr>
        <w:t xml:space="preserve">  - 3391601</w:t>
      </w:r>
    </w:p>
    <w:p w14:paraId="5864E326" w14:textId="41284C84" w:rsidR="00293F81" w:rsidRDefault="00293F81" w:rsidP="00DC2775">
      <w:pPr>
        <w:bidi/>
        <w:spacing w:line="276" w:lineRule="auto"/>
        <w:jc w:val="center"/>
        <w:rPr>
          <w:rFonts w:asciiTheme="minorBidi" w:hAnsiTheme="minorBidi" w:hint="cs"/>
          <w:color w:val="004229"/>
          <w:sz w:val="28"/>
          <w:szCs w:val="28"/>
          <w:rtl/>
        </w:rPr>
      </w:pPr>
    </w:p>
    <w:p w14:paraId="51D20973" w14:textId="77777777" w:rsidR="00DC2775" w:rsidRPr="00DD4A71" w:rsidRDefault="00DC2775" w:rsidP="00DC2775">
      <w:pPr>
        <w:jc w:val="both"/>
        <w:rPr>
          <w:sz w:val="18"/>
          <w:szCs w:val="18"/>
          <w:rtl/>
        </w:rPr>
      </w:pPr>
    </w:p>
    <w:p w14:paraId="01C16749" w14:textId="77777777" w:rsidR="00DC2775" w:rsidRPr="002741F6" w:rsidRDefault="00DC2775" w:rsidP="00DC2775">
      <w:pPr>
        <w:spacing w:line="360" w:lineRule="auto"/>
        <w:jc w:val="center"/>
        <w:rPr>
          <w:rFonts w:ascii="Arial" w:hAnsi="Arial" w:cs="Tahoma"/>
        </w:rPr>
      </w:pPr>
      <w:r w:rsidRPr="009A214F">
        <w:rPr>
          <w:rFonts w:ascii="Arial" w:hAnsi="Arial" w:cs="Tahoma"/>
        </w:rPr>
        <w:t xml:space="preserve">Women in war </w:t>
      </w:r>
      <w:r w:rsidRPr="002741F6">
        <w:rPr>
          <w:rFonts w:ascii="Arial" w:hAnsi="Arial" w:cs="Tahoma"/>
        </w:rPr>
        <w:t xml:space="preserve">– a </w:t>
      </w:r>
      <w:r>
        <w:rPr>
          <w:rFonts w:ascii="Arial" w:hAnsi="Arial" w:cs="Tahoma"/>
        </w:rPr>
        <w:t>M</w:t>
      </w:r>
      <w:r w:rsidRPr="002741F6">
        <w:rPr>
          <w:rFonts w:ascii="Arial" w:hAnsi="Arial" w:cs="Tahoma"/>
        </w:rPr>
        <w:t xml:space="preserve">oral </w:t>
      </w:r>
      <w:r>
        <w:rPr>
          <w:rFonts w:ascii="Arial" w:hAnsi="Arial" w:cs="Tahoma"/>
        </w:rPr>
        <w:t>O</w:t>
      </w:r>
      <w:r w:rsidRPr="002741F6">
        <w:rPr>
          <w:rFonts w:ascii="Arial" w:hAnsi="Arial" w:cs="Tahoma"/>
        </w:rPr>
        <w:t>rdeal</w:t>
      </w:r>
    </w:p>
    <w:p w14:paraId="73A3FB36" w14:textId="77777777" w:rsidR="00DC2775" w:rsidRPr="002741F6" w:rsidRDefault="00DC2775" w:rsidP="00DC2775">
      <w:pPr>
        <w:spacing w:line="360" w:lineRule="auto"/>
        <w:jc w:val="center"/>
        <w:rPr>
          <w:rFonts w:ascii="Arial" w:hAnsi="Arial" w:cs="Tahoma"/>
        </w:rPr>
      </w:pPr>
      <w:r w:rsidRPr="002741F6">
        <w:rPr>
          <w:rFonts w:ascii="Arial" w:hAnsi="Arial" w:cs="Tahoma"/>
        </w:rPr>
        <w:t xml:space="preserve">From </w:t>
      </w:r>
      <w:r>
        <w:rPr>
          <w:rFonts w:ascii="Arial" w:hAnsi="Arial" w:cs="Tahoma"/>
        </w:rPr>
        <w:t>Greek Tragedy to Modern Theatre</w:t>
      </w:r>
    </w:p>
    <w:p w14:paraId="74E94073" w14:textId="77777777" w:rsidR="00DC2775" w:rsidRPr="00FA7E79" w:rsidRDefault="00DC2775" w:rsidP="00DC2775">
      <w:pPr>
        <w:jc w:val="both"/>
      </w:pPr>
    </w:p>
    <w:p w14:paraId="1FD424D6" w14:textId="54D2575B" w:rsidR="009F3C97" w:rsidRPr="00DC2775" w:rsidRDefault="009F3C97" w:rsidP="00293F81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00CE22FA" w:rsidR="005B2AF5" w:rsidRDefault="00FD19B3" w:rsidP="00CA6251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הרצאה </w:t>
            </w:r>
            <w:r w:rsidR="005B2AF5">
              <w:rPr>
                <w:rFonts w:asciiTheme="minorBidi" w:hAnsiTheme="minorBidi" w:hint="cs"/>
                <w:color w:val="004229"/>
                <w:rtl/>
              </w:rPr>
              <w:t xml:space="preserve"> </w:t>
            </w:r>
            <w:r w:rsidR="00CA6251">
              <w:rPr>
                <w:rFonts w:asciiTheme="minorBidi" w:hAnsiTheme="minorBidi" w:hint="cs"/>
                <w:color w:val="004229"/>
                <w:rtl/>
              </w:rPr>
              <w:t xml:space="preserve"> 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4FEFCADA" w:rsidR="005B2AF5" w:rsidRDefault="00CA625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2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2D29B6A6" w:rsidR="005B2AF5" w:rsidRDefault="00CA625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תשפ"ה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22600A13" w:rsidR="005B2AF5" w:rsidRDefault="00DC277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ב</w:t>
            </w:r>
            <w:r w:rsidR="00CA6251">
              <w:rPr>
                <w:rFonts w:asciiTheme="minorBidi" w:hAnsiTheme="minorBidi" w:hint="cs"/>
                <w:color w:val="004229"/>
                <w:rtl/>
              </w:rPr>
              <w:t xml:space="preserve">' 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00E2F92D" w:rsidR="005B2AF5" w:rsidRDefault="00DC2D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יום ב' , 16.00 </w:t>
            </w:r>
            <w:r>
              <w:rPr>
                <w:rFonts w:asciiTheme="minorBidi" w:hAnsiTheme="minorBidi"/>
                <w:color w:val="004229"/>
                <w:rtl/>
              </w:rPr>
              <w:t>–</w:t>
            </w:r>
            <w:r>
              <w:rPr>
                <w:rFonts w:asciiTheme="minorBidi" w:hAnsiTheme="minorBidi" w:hint="cs"/>
                <w:color w:val="004229"/>
                <w:rtl/>
              </w:rPr>
              <w:t xml:space="preserve"> 20.00 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1FA266B0" w:rsidR="005B2AF5" w:rsidRDefault="00DC2D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יום ב' 14.00 או בקביעה מראש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2626C9B3" w:rsidR="005B2AF5" w:rsidRDefault="00CA625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9" w:history="1">
              <w:r w:rsidRPr="002948A4">
                <w:rPr>
                  <w:rStyle w:val="Hyperlink"/>
                  <w:rFonts w:asciiTheme="minorBidi" w:hAnsiTheme="minorBidi"/>
                </w:rPr>
                <w:t>Thierry.Alcoloumbre@biu.ac.il</w:t>
              </w:r>
            </w:hyperlink>
            <w:r>
              <w:rPr>
                <w:rFonts w:asciiTheme="minorBidi" w:hAnsiTheme="minorBidi"/>
                <w:color w:val="004229"/>
              </w:rPr>
              <w:t xml:space="preserve"> 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321DE9A" w:rsidR="005B2AF5" w:rsidRDefault="00CA6251" w:rsidP="005B2AF5">
            <w:pPr>
              <w:bidi/>
              <w:spacing w:line="276" w:lineRule="auto"/>
              <w:rPr>
                <w:rFonts w:asciiTheme="minorBidi" w:hAnsiTheme="minorBidi" w:hint="cs"/>
                <w:color w:val="004229"/>
                <w:rtl/>
              </w:rPr>
            </w:pPr>
            <w:hyperlink r:id="rId10" w:history="1">
              <w:r w:rsidRPr="002948A4">
                <w:rPr>
                  <w:rStyle w:val="Hyperlink"/>
                  <w:rFonts w:asciiTheme="minorBidi" w:hAnsiTheme="minorBidi"/>
                </w:rPr>
                <w:t>https://lemida.biu.ac.il</w:t>
              </w:r>
              <w:r w:rsidRPr="002948A4">
                <w:rPr>
                  <w:rStyle w:val="Hyperlink"/>
                  <w:rFonts w:asciiTheme="minorBidi" w:hAnsiTheme="minorBidi" w:cs="Arial"/>
                  <w:rtl/>
                </w:rPr>
                <w:t>/</w:t>
              </w:r>
            </w:hyperlink>
            <w:r>
              <w:rPr>
                <w:rFonts w:asciiTheme="minorBidi" w:hAnsiTheme="minorBidi" w:cs="Arial"/>
                <w:color w:val="004229"/>
              </w:rPr>
              <w:t xml:space="preserve"> 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54F5892F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2FBA7CB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69829773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8E37A7D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281CA2CF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fr-FR" w:eastAsia="fr-FR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5CEBB297" w:rsidR="008231DD" w:rsidRPr="00002C8D" w:rsidRDefault="00D64F06" w:rsidP="00002C8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תקציר_הקורס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25955F95" w14:textId="77777777" w:rsidR="00CA6251" w:rsidRDefault="00CA6251" w:rsidP="00CA6251">
      <w:pPr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71EAA25C" w14:textId="1D853A79" w:rsidR="00DC2775" w:rsidRPr="00DC2775" w:rsidRDefault="00DC2775" w:rsidP="00FD19B3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>הקורס בודק כיצד שאלות של אתיקה ו</w:t>
      </w:r>
      <w:r w:rsidRPr="00FD19B3">
        <w:rPr>
          <w:rFonts w:asciiTheme="minorBidi" w:hAnsiTheme="minorBidi" w:hint="cs"/>
          <w:b/>
          <w:bCs/>
          <w:i/>
          <w:iCs/>
          <w:color w:val="003D27"/>
          <w:highlight w:val="yellow"/>
          <w:rtl/>
        </w:rPr>
        <w:t xml:space="preserve">דילמות מוסריות </w:t>
      </w: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 xml:space="preserve">נידונות על במת התיאטרון. השאלות הגדולות חוזרות ומתגלגלות מן </w:t>
      </w:r>
      <w:r w:rsidRPr="00FD19B3">
        <w:rPr>
          <w:rFonts w:asciiTheme="minorBidi" w:hAnsiTheme="minorBidi" w:hint="cs"/>
          <w:b/>
          <w:bCs/>
          <w:i/>
          <w:iCs/>
          <w:color w:val="003D27"/>
          <w:highlight w:val="yellow"/>
          <w:rtl/>
        </w:rPr>
        <w:t>הטרגדיה היוונית</w:t>
      </w: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 xml:space="preserve"> ועד </w:t>
      </w:r>
      <w:r w:rsidRPr="00FD19B3">
        <w:rPr>
          <w:rFonts w:asciiTheme="minorBidi" w:hAnsiTheme="minorBidi" w:hint="cs"/>
          <w:b/>
          <w:bCs/>
          <w:i/>
          <w:iCs/>
          <w:color w:val="003D27"/>
          <w:highlight w:val="yellow"/>
          <w:rtl/>
        </w:rPr>
        <w:t>הדרמה של המאה ה20 וה21</w:t>
      </w:r>
      <w:r w:rsidRPr="00DC2775">
        <w:rPr>
          <w:rFonts w:asciiTheme="minorBidi" w:hAnsiTheme="minorBidi" w:hint="cs"/>
          <w:i/>
          <w:iCs/>
          <w:color w:val="003D27"/>
          <w:rtl/>
        </w:rPr>
        <w:t xml:space="preserve">. </w:t>
      </w:r>
    </w:p>
    <w:p w14:paraId="5163861A" w14:textId="16DA7F65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DC2775">
        <w:rPr>
          <w:rFonts w:asciiTheme="minorBidi" w:hAnsiTheme="minorBidi" w:hint="cs"/>
          <w:i/>
          <w:iCs/>
          <w:color w:val="003D27"/>
          <w:rtl/>
        </w:rPr>
        <w:t xml:space="preserve"> </w:t>
      </w:r>
    </w:p>
    <w:p w14:paraId="0AA3FD49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DC2775">
        <w:rPr>
          <w:rFonts w:asciiTheme="minorBidi" w:hAnsiTheme="minorBidi" w:hint="cs"/>
          <w:i/>
          <w:iCs/>
          <w:color w:val="003D27"/>
          <w:rtl/>
        </w:rPr>
        <w:t>בקורס הנוכחי הדיון יתמקד סביב הבעיות האתיות הקשורות ל</w:t>
      </w:r>
      <w:r w:rsidRPr="00DC2775">
        <w:rPr>
          <w:rFonts w:asciiTheme="minorBidi" w:hAnsiTheme="minorBidi" w:hint="cs"/>
          <w:b/>
          <w:bCs/>
          <w:i/>
          <w:iCs/>
          <w:color w:val="003D27"/>
          <w:rtl/>
        </w:rPr>
        <w:t>מעמד הנשים במלחמה</w:t>
      </w:r>
      <w:r w:rsidRPr="00DC2775">
        <w:rPr>
          <w:rFonts w:asciiTheme="minorBidi" w:hAnsiTheme="minorBidi" w:hint="cs"/>
          <w:i/>
          <w:iCs/>
          <w:color w:val="003D27"/>
          <w:rtl/>
        </w:rPr>
        <w:t xml:space="preserve">. יעלו לדיון נושאים כמו:  הנשים כלוחמות, הנשים כקרבנות המלחמה, הנשים כאובייקט או "נשק" מיני בעת המלחמה. </w:t>
      </w:r>
    </w:p>
    <w:p w14:paraId="50389CCF" w14:textId="77777777" w:rsidR="00DC2775" w:rsidRPr="00FD19B3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highlight w:val="yellow"/>
          <w:rtl/>
        </w:rPr>
      </w:pP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 xml:space="preserve">הדיון יתפתח סביב שתי יצירות, אחת מן התיאטרון היווני ואחת מן התיאטרון היווני. </w:t>
      </w:r>
    </w:p>
    <w:p w14:paraId="26E48004" w14:textId="77777777" w:rsidR="00DC2775" w:rsidRPr="00FD19B3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highlight w:val="yellow"/>
        </w:rPr>
      </w:pPr>
      <w:r w:rsidRPr="00FD19B3">
        <w:rPr>
          <w:rFonts w:asciiTheme="minorBidi" w:hAnsiTheme="minorBidi" w:hint="cs"/>
          <w:b/>
          <w:bCs/>
          <w:i/>
          <w:iCs/>
          <w:color w:val="003D27"/>
          <w:highlight w:val="yellow"/>
          <w:rtl/>
        </w:rPr>
        <w:t>הקבה</w:t>
      </w: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 xml:space="preserve"> לאוריפידס </w:t>
      </w:r>
    </w:p>
    <w:p w14:paraId="270FE74E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FD19B3">
        <w:rPr>
          <w:rFonts w:asciiTheme="minorBidi" w:hAnsiTheme="minorBidi" w:hint="cs"/>
          <w:b/>
          <w:bCs/>
          <w:i/>
          <w:iCs/>
          <w:color w:val="003D27"/>
          <w:highlight w:val="yellow"/>
          <w:rtl/>
        </w:rPr>
        <w:t>אמא קוראג'</w:t>
      </w:r>
      <w:r w:rsidRPr="00FD19B3">
        <w:rPr>
          <w:rFonts w:asciiTheme="minorBidi" w:hAnsiTheme="minorBidi" w:hint="cs"/>
          <w:i/>
          <w:iCs/>
          <w:color w:val="003D27"/>
          <w:highlight w:val="yellow"/>
          <w:rtl/>
        </w:rPr>
        <w:t xml:space="preserve"> לברטולד ברכט.</w:t>
      </w:r>
      <w:r w:rsidRPr="00DC2775">
        <w:rPr>
          <w:rFonts w:asciiTheme="minorBidi" w:hAnsiTheme="minorBidi" w:hint="cs"/>
          <w:i/>
          <w:iCs/>
          <w:color w:val="003D27"/>
          <w:rtl/>
        </w:rPr>
        <w:t xml:space="preserve"> </w:t>
      </w:r>
      <w:r w:rsidRPr="00DC2775">
        <w:rPr>
          <w:rFonts w:asciiTheme="minorBidi" w:hAnsiTheme="minorBidi"/>
          <w:i/>
          <w:iCs/>
          <w:color w:val="003D27"/>
          <w:rtl/>
        </w:rPr>
        <w:t xml:space="preserve"> </w:t>
      </w:r>
    </w:p>
    <w:p w14:paraId="28296A9D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DC2775">
        <w:rPr>
          <w:rFonts w:asciiTheme="minorBidi" w:hAnsiTheme="minorBidi" w:hint="cs"/>
          <w:i/>
          <w:iCs/>
          <w:color w:val="003D27"/>
          <w:rtl/>
        </w:rPr>
        <w:t xml:space="preserve">מלבד יצירות אלו, יובאו עוד דוגמאות ממורשת התיאטרון ומן הקולנוע. </w:t>
      </w:r>
    </w:p>
    <w:p w14:paraId="57EBC341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lang w:val="fr-FR"/>
        </w:rPr>
      </w:pPr>
    </w:p>
    <w:p w14:paraId="0AAE73A0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</w:rPr>
      </w:pPr>
      <w:r w:rsidRPr="00DC2775">
        <w:rPr>
          <w:rFonts w:asciiTheme="minorBidi" w:hAnsiTheme="minorBidi" w:hint="cs"/>
          <w:i/>
          <w:iCs/>
          <w:color w:val="003D27"/>
          <w:rtl/>
        </w:rPr>
        <w:t xml:space="preserve">אשר למרכיב התיאורטי:   </w:t>
      </w:r>
    </w:p>
    <w:p w14:paraId="619680E3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rtl/>
        </w:rPr>
      </w:pPr>
      <w:r w:rsidRPr="00DC2775">
        <w:rPr>
          <w:rFonts w:asciiTheme="minorBidi" w:hAnsiTheme="minorBidi" w:hint="cs"/>
          <w:i/>
          <w:iCs/>
          <w:color w:val="003D27"/>
          <w:rtl/>
        </w:rPr>
        <w:t>מלבד הספרות המחקרית המוקדשת ליצירות הנידונות, נקדיש מקום מיוחד לפואטיקה של אריסטו מחד, ולכתביו התיאורטיים של ברכט מאידך, ונדון גם בתיאוריה הפמיניסטית הקשורה לתיאטרון.</w:t>
      </w:r>
    </w:p>
    <w:p w14:paraId="63C6D1DB" w14:textId="77777777" w:rsidR="00DC2775" w:rsidRPr="00DC2775" w:rsidRDefault="00DC2775" w:rsidP="00DC2775">
      <w:pPr>
        <w:bidi/>
        <w:spacing w:line="276" w:lineRule="auto"/>
        <w:rPr>
          <w:rFonts w:asciiTheme="minorBidi" w:hAnsiTheme="minorBidi"/>
          <w:i/>
          <w:iCs/>
          <w:color w:val="003D27"/>
          <w:u w:val="single"/>
          <w:rtl/>
        </w:rPr>
      </w:pPr>
    </w:p>
    <w:p w14:paraId="41901B54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56990E5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מטרות_הלמידה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23BD09A" w14:textId="4C26F1C9" w:rsidR="004E7B3C" w:rsidRPr="00002C8D" w:rsidRDefault="006B3152" w:rsidP="0064775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יתארו </w:t>
      </w:r>
      <w:r w:rsidR="00CA6251">
        <w:rPr>
          <w:rFonts w:asciiTheme="minorBidi" w:hAnsiTheme="minorBidi" w:hint="cs"/>
          <w:color w:val="003D27"/>
          <w:rtl/>
        </w:rPr>
        <w:t xml:space="preserve">את התפתחות </w:t>
      </w:r>
      <w:r w:rsidR="00647759">
        <w:rPr>
          <w:rFonts w:asciiTheme="minorBidi" w:hAnsiTheme="minorBidi" w:hint="cs"/>
          <w:color w:val="003D27"/>
          <w:rtl/>
        </w:rPr>
        <w:t>השאלות במהלך תולדות התיאטרון</w:t>
      </w:r>
    </w:p>
    <w:p w14:paraId="558C5608" w14:textId="07FCE31D" w:rsidR="005D671A" w:rsidRPr="00CA6251" w:rsidRDefault="006B3152" w:rsidP="0064775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i/>
          <w:iCs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יגדירו </w:t>
      </w:r>
      <w:r w:rsidR="00647759">
        <w:rPr>
          <w:rFonts w:asciiTheme="minorBidi" w:hAnsiTheme="minorBidi" w:hint="cs"/>
          <w:i/>
          <w:iCs/>
          <w:color w:val="003D27"/>
          <w:rtl/>
        </w:rPr>
        <w:t>כיצד שלאות ותשובות מוסריות מתבססות על מרכיבי המחזות</w:t>
      </w:r>
    </w:p>
    <w:p w14:paraId="03CD43A2" w14:textId="4AA05C7E" w:rsidR="005D671A" w:rsidRPr="00002C8D" w:rsidRDefault="006B3152" w:rsidP="0064775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יכתבו </w:t>
      </w:r>
      <w:r w:rsidR="00CA6251">
        <w:rPr>
          <w:rFonts w:asciiTheme="minorBidi" w:hAnsiTheme="minorBidi" w:hint="cs"/>
          <w:color w:val="003D27"/>
          <w:rtl/>
        </w:rPr>
        <w:t xml:space="preserve">סיכומים תמציתיים על תוכן הקורס; השוואה </w:t>
      </w:r>
      <w:r w:rsidR="00647759">
        <w:rPr>
          <w:rFonts w:asciiTheme="minorBidi" w:hAnsiTheme="minorBidi" w:hint="cs"/>
          <w:color w:val="003D27"/>
          <w:rtl/>
        </w:rPr>
        <w:t>בין התקופות הנידונות</w:t>
      </w:r>
      <w:r w:rsidR="00CA6251">
        <w:rPr>
          <w:rFonts w:asciiTheme="minorBidi" w:hAnsiTheme="minorBidi" w:hint="cs"/>
          <w:color w:val="003D27"/>
          <w:rtl/>
        </w:rPr>
        <w:t>.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2CCE1F9" w14:textId="361E210C" w:rsidR="000D3969" w:rsidRPr="00002C8D" w:rsidRDefault="006B3152" w:rsidP="00A007E0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A007E0">
        <w:rPr>
          <w:rFonts w:asciiTheme="minorBidi" w:hAnsiTheme="minorBidi" w:hint="cs"/>
          <w:color w:val="003D27"/>
          <w:rtl/>
        </w:rPr>
        <w:t xml:space="preserve"> </w:t>
      </w:r>
      <w:r w:rsidR="00A007E0">
        <w:rPr>
          <w:rFonts w:asciiTheme="minorBidi" w:hAnsiTheme="minorBidi" w:hint="cs"/>
          <w:i/>
          <w:iCs/>
          <w:color w:val="003D27"/>
          <w:rtl/>
        </w:rPr>
        <w:t>חומר ספרותי ופילוסופי המוצא בטקסטים ובמאגרי מידע</w:t>
      </w:r>
    </w:p>
    <w:p w14:paraId="1B636C80" w14:textId="2AD5CDF6" w:rsidR="00DC2775" w:rsidRPr="00DC2775" w:rsidRDefault="00DC2775" w:rsidP="00CE5F03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276" w:lineRule="auto"/>
        <w:ind w:left="567" w:firstLine="0"/>
        <w:rPr>
          <w:rFonts w:asciiTheme="minorBidi" w:hAnsiTheme="minorBidi"/>
          <w:b/>
          <w:bCs/>
          <w:color w:val="004229"/>
        </w:rPr>
      </w:pPr>
      <w:r>
        <w:rPr>
          <w:rFonts w:asciiTheme="minorBidi" w:hAnsiTheme="minorBidi" w:hint="cs"/>
          <w:i/>
          <w:iCs/>
          <w:color w:val="003D27"/>
          <w:rtl/>
        </w:rPr>
        <w:t xml:space="preserve">הלומדים </w:t>
      </w:r>
      <w:r>
        <w:rPr>
          <w:rFonts w:asciiTheme="minorBidi" w:hAnsiTheme="minorBidi" w:hint="cs"/>
          <w:i/>
          <w:iCs/>
          <w:color w:val="003D27"/>
          <w:rtl/>
        </w:rPr>
        <w:t>י</w:t>
      </w:r>
      <w:r w:rsidRPr="00DC2775">
        <w:rPr>
          <w:rFonts w:asciiTheme="minorBidi" w:hAnsiTheme="minorBidi" w:hint="cs"/>
          <w:i/>
          <w:iCs/>
          <w:color w:val="003D27"/>
          <w:rtl/>
        </w:rPr>
        <w:t>פתח</w:t>
      </w:r>
      <w:r>
        <w:rPr>
          <w:rFonts w:asciiTheme="minorBidi" w:hAnsiTheme="minorBidi" w:hint="cs"/>
          <w:i/>
          <w:iCs/>
          <w:color w:val="003D27"/>
          <w:rtl/>
        </w:rPr>
        <w:t>ו</w:t>
      </w:r>
      <w:r w:rsidRPr="00DC2775">
        <w:rPr>
          <w:rFonts w:asciiTheme="minorBidi" w:hAnsiTheme="minorBidi" w:hint="cs"/>
          <w:i/>
          <w:iCs/>
          <w:color w:val="003D27"/>
          <w:rtl/>
        </w:rPr>
        <w:t xml:space="preserve"> כלים תיאורטיים העוזרים למיפוי הערכים והשאלות, מתוך תשומת לב לפואטיקה של הטקסט ולאמצעי הבימוי.</w:t>
      </w:r>
    </w:p>
    <w:p w14:paraId="56571F9D" w14:textId="5F034463" w:rsidR="00EF07DA" w:rsidRPr="00DC2775" w:rsidRDefault="00C42E6A" w:rsidP="00DC2775">
      <w:pPr>
        <w:pStyle w:val="ListParagraph"/>
        <w:tabs>
          <w:tab w:val="left" w:pos="329"/>
          <w:tab w:val="left" w:pos="851"/>
        </w:tabs>
        <w:bidi/>
        <w:spacing w:line="276" w:lineRule="auto"/>
        <w:ind w:left="567"/>
        <w:rPr>
          <w:rFonts w:asciiTheme="minorBidi" w:hAnsiTheme="minorBidi"/>
          <w:b/>
          <w:bCs/>
          <w:color w:val="004229"/>
          <w:rtl/>
        </w:rPr>
      </w:pPr>
      <w:r w:rsidRPr="00DC2775">
        <w:rPr>
          <w:rFonts w:asciiTheme="minorBidi" w:hAnsiTheme="minorBidi" w:hint="cs"/>
          <w:b/>
          <w:bCs/>
          <w:color w:val="004229"/>
          <w:rtl/>
        </w:rPr>
        <w:t>ערכים (במידה ורלוונטי)</w:t>
      </w:r>
      <w:r w:rsidR="009D69A6" w:rsidRPr="00DC2775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CB3A5B4" w14:textId="4A7F1D43" w:rsidR="00213BDA" w:rsidRPr="00A007E0" w:rsidRDefault="00A007E0" w:rsidP="00647759">
      <w:pPr>
        <w:shd w:val="clear" w:color="auto" w:fill="ECF0E9"/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rtl/>
        </w:rPr>
      </w:pPr>
      <w:r>
        <w:rPr>
          <w:rFonts w:asciiTheme="minorBidi" w:hAnsiTheme="minorBidi" w:hint="cs"/>
          <w:i/>
          <w:iCs/>
          <w:color w:val="3B3838" w:themeColor="background2" w:themeShade="40"/>
          <w:rtl/>
        </w:rPr>
        <w:t xml:space="preserve">מבט או השקפה כלליים על תולדות התרבות ותולדות </w:t>
      </w:r>
      <w:r w:rsidR="00647759">
        <w:rPr>
          <w:rFonts w:asciiTheme="minorBidi" w:hAnsiTheme="minorBidi" w:hint="cs"/>
          <w:i/>
          <w:iCs/>
          <w:color w:val="3B3838" w:themeColor="background2" w:themeShade="40"/>
          <w:rtl/>
        </w:rPr>
        <w:t>התיאטרון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56E39234" w:rsidR="00A82477" w:rsidRDefault="00F01562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fr-FR" w:eastAsia="fr-FR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CB32E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-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תכנון מהלך השיעורים: </w:t>
      </w:r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(</w:t>
      </w:r>
      <w:hyperlink w:anchor="_למידה_פעילה" w:history="1">
        <w:r w:rsidR="00303E78" w:rsidRPr="00166462">
          <w:rPr>
            <w:rStyle w:val="Hyperlink"/>
            <w:rFonts w:asciiTheme="minorBidi" w:hAnsiTheme="minorBidi" w:hint="cs"/>
            <w:b/>
            <w:bCs/>
            <w:sz w:val="28"/>
            <w:szCs w:val="28"/>
            <w:rtl/>
          </w:rPr>
          <w:t>להרחבה</w:t>
        </w:r>
      </w:hyperlink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</w:p>
    <w:p w14:paraId="736CC86D" w14:textId="77777777" w:rsidR="00FD19B3" w:rsidRPr="00303E78" w:rsidRDefault="00FD19B3" w:rsidP="00FD19B3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4"/>
        <w:gridCol w:w="1243"/>
        <w:gridCol w:w="1808"/>
        <w:gridCol w:w="3857"/>
        <w:gridCol w:w="2003"/>
      </w:tblGrid>
      <w:tr w:rsidR="00501412" w14:paraId="425E906D" w14:textId="77777777" w:rsidTr="00647759">
        <w:tc>
          <w:tcPr>
            <w:tcW w:w="1614" w:type="dxa"/>
            <w:shd w:val="clear" w:color="auto" w:fill="8CCBE3"/>
          </w:tcPr>
          <w:p w14:paraId="1680AECA" w14:textId="7A1D0FD7" w:rsidR="00501412" w:rsidRPr="00994F79" w:rsidRDefault="008B0282" w:rsidP="0050141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sz w:val="21"/>
                <w:szCs w:val="21"/>
                <w:rtl/>
              </w:rPr>
            </w:pP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lastRenderedPageBreak/>
              <w:fldChar w:fldCharType="begin"/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AUTOTEXTLIST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\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s "NoStyle"\t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t \* MERGEFORMAT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separate"/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 xml:space="preserve">הערכה </w:t>
            </w:r>
            <w:r w:rsidR="00BE7A3E">
              <w:rPr>
                <w:rFonts w:asciiTheme="minorBidi" w:hAnsiTheme="minorBidi" w:hint="cs"/>
                <w:color w:val="004229"/>
                <w:sz w:val="21"/>
                <w:szCs w:val="21"/>
                <w:rtl/>
              </w:rPr>
              <w:t>תהליכית/</w: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מעצבת</w: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end"/>
            </w:r>
            <w:r w:rsidR="007B4301" w:rsidRPr="00994F79">
              <w:rPr>
                <w:rFonts w:asciiTheme="minorBidi" w:hAnsiTheme="minorBidi"/>
                <w:color w:val="004229"/>
                <w:sz w:val="21"/>
                <w:szCs w:val="21"/>
              </w:rPr>
              <w:t xml:space="preserve"> </w:t>
            </w:r>
            <w:r w:rsidR="00501412" w:rsidRPr="00994F79">
              <w:rPr>
                <w:rFonts w:asciiTheme="minorBidi" w:hAnsiTheme="minorBidi" w:hint="cs"/>
                <w:b/>
                <w:bCs/>
                <w:color w:val="004229"/>
                <w:sz w:val="21"/>
                <w:szCs w:val="21"/>
                <w:rtl/>
              </w:rPr>
              <w:t>(</w:t>
            </w:r>
            <w:hyperlink w:anchor="_הערכה_מעצבת" w:history="1">
              <w:r w:rsidR="00501412" w:rsidRPr="00994F79">
                <w:rPr>
                  <w:rStyle w:val="Hyperlink"/>
                  <w:rFonts w:asciiTheme="minorBidi" w:hAnsiTheme="minorBidi" w:hint="cs"/>
                  <w:b/>
                  <w:bCs/>
                  <w:sz w:val="21"/>
                  <w:szCs w:val="21"/>
                  <w:rtl/>
                </w:rPr>
                <w:t>להרחבה</w:t>
              </w:r>
            </w:hyperlink>
            <w:r w:rsidR="00501412" w:rsidRPr="00994F79">
              <w:rPr>
                <w:rFonts w:asciiTheme="minorBidi" w:hAnsiTheme="minorBidi" w:hint="cs"/>
                <w:b/>
                <w:bCs/>
                <w:color w:val="004229"/>
                <w:sz w:val="21"/>
                <w:szCs w:val="21"/>
                <w:rtl/>
              </w:rPr>
              <w:t>)</w:t>
            </w:r>
          </w:p>
        </w:tc>
        <w:tc>
          <w:tcPr>
            <w:tcW w:w="1243" w:type="dxa"/>
            <w:shd w:val="clear" w:color="auto" w:fill="8CCBE3"/>
          </w:tcPr>
          <w:p w14:paraId="48CF0122" w14:textId="391284E2" w:rsidR="00501412" w:rsidRPr="00885E33" w:rsidRDefault="00501412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קריאה/</w:t>
            </w:r>
            <w:r w:rsidRPr="00885E33">
              <w:rPr>
                <w:rFonts w:asciiTheme="minorBidi" w:hAnsiTheme="minorBidi" w:hint="cs"/>
                <w:color w:val="004229"/>
                <w:sz w:val="21"/>
                <w:szCs w:val="21"/>
                <w:rtl/>
              </w:rPr>
              <w:t xml:space="preserve"> </w:t>
            </w: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br/>
              <w:t>צפיה נדרשת</w:t>
            </w:r>
          </w:p>
        </w:tc>
        <w:tc>
          <w:tcPr>
            <w:tcW w:w="1808" w:type="dxa"/>
            <w:shd w:val="clear" w:color="auto" w:fill="8CCBE3"/>
          </w:tcPr>
          <w:p w14:paraId="20F5B8CC" w14:textId="77FE73BD" w:rsidR="001C6977" w:rsidRDefault="00501412" w:rsidP="001C6977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למידה פעילה</w:t>
            </w:r>
            <w:r w:rsidR="001C6977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</w:t>
            </w:r>
            <w:r w:rsidR="001C6977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למידה</w:t>
            </w:r>
            <w:r w:rsidR="001C6977" w:rsidRPr="008A4D34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 xml:space="preserve"> בקבוצות/</w:t>
            </w:r>
          </w:p>
          <w:p w14:paraId="486B6140" w14:textId="0DBF1E6A" w:rsidR="00501412" w:rsidRPr="00885E33" w:rsidRDefault="001C6977" w:rsidP="001C6977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A4D34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מרצה אורח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.ת</w:t>
            </w:r>
          </w:p>
        </w:tc>
        <w:tc>
          <w:tcPr>
            <w:tcW w:w="3857" w:type="dxa"/>
            <w:shd w:val="clear" w:color="auto" w:fill="8CCBE3"/>
          </w:tcPr>
          <w:p w14:paraId="5A7E9D4E" w14:textId="6DD8FD45" w:rsidR="00501412" w:rsidRPr="00885E33" w:rsidRDefault="00501412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נושא השיעור</w:t>
            </w:r>
          </w:p>
        </w:tc>
        <w:tc>
          <w:tcPr>
            <w:tcW w:w="2003" w:type="dxa"/>
            <w:shd w:val="clear" w:color="auto" w:fill="8CCBE3"/>
            <w:vAlign w:val="center"/>
          </w:tcPr>
          <w:p w14:paraId="466596FF" w14:textId="7E8645E4" w:rsidR="00501412" w:rsidRPr="00885E33" w:rsidRDefault="00501412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מס' השיעור</w:t>
            </w:r>
          </w:p>
        </w:tc>
      </w:tr>
      <w:tr w:rsidR="00647759" w14:paraId="6AD63F97" w14:textId="77777777" w:rsidTr="00647759">
        <w:tc>
          <w:tcPr>
            <w:tcW w:w="1614" w:type="dxa"/>
          </w:tcPr>
          <w:p w14:paraId="5C0F31F1" w14:textId="65E5EE8D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11E4A">
              <w:rPr>
                <w:rFonts w:ascii="Arial" w:hAnsi="Arial" w:cs="Arial" w:hint="cs"/>
                <w:sz w:val="20"/>
                <w:szCs w:val="20"/>
                <w:rtl/>
              </w:rPr>
              <w:t>סדר הנושאים גמיש לפי צורכי הכיתה</w:t>
            </w:r>
          </w:p>
        </w:tc>
        <w:tc>
          <w:tcPr>
            <w:tcW w:w="1243" w:type="dxa"/>
            <w:vMerge w:val="restart"/>
          </w:tcPr>
          <w:p w14:paraId="055F5099" w14:textId="77777777" w:rsidR="00647759" w:rsidRDefault="00647759" w:rsidP="00647759">
            <w:pPr>
              <w:bidi/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ADA7CA4" w14:textId="77777777" w:rsidR="00647759" w:rsidRDefault="00647759" w:rsidP="00647759">
            <w:pPr>
              <w:bidi/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D9A4745" w14:textId="77777777" w:rsidR="00647759" w:rsidRDefault="00647759" w:rsidP="00647759">
            <w:pPr>
              <w:bidi/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9D7FDAE" w14:textId="77777777" w:rsidR="00647759" w:rsidRDefault="00647759" w:rsidP="00647759">
            <w:pPr>
              <w:bidi/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F4F575C" w14:textId="77777777" w:rsidR="00647759" w:rsidRDefault="00647759" w:rsidP="00647759">
            <w:pPr>
              <w:bidi/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0D76CA1" w14:textId="544828BA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11E4A">
              <w:rPr>
                <w:rFonts w:ascii="Arial" w:hAnsi="Arial" w:cs="Arial" w:hint="cs"/>
                <w:sz w:val="20"/>
                <w:szCs w:val="20"/>
                <w:rtl/>
              </w:rPr>
              <w:t xml:space="preserve">קטעים המסומנים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בביבליוגרפיה</w:t>
            </w:r>
          </w:p>
        </w:tc>
        <w:tc>
          <w:tcPr>
            <w:tcW w:w="1808" w:type="dxa"/>
          </w:tcPr>
          <w:p w14:paraId="236F3DD2" w14:textId="3C72F38A" w:rsidR="00647759" w:rsidRDefault="00647759" w:rsidP="0064775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7DA37940" w14:textId="3B99FC16" w:rsidR="00647759" w:rsidRPr="00EA09FF" w:rsidRDefault="00647759" w:rsidP="00647759">
            <w:pPr>
              <w:bidi/>
              <w:spacing w:line="276" w:lineRule="auto"/>
              <w:rPr>
                <w:rFonts w:asciiTheme="minorBidi" w:hAnsiTheme="minorBidi" w:hint="cs"/>
                <w:color w:val="004229"/>
                <w:sz w:val="22"/>
                <w:szCs w:val="22"/>
                <w:rtl/>
                <w:lang w:val="fr-FR"/>
              </w:rPr>
            </w:pPr>
            <w:r w:rsidRPr="00E11E4A">
              <w:rPr>
                <w:rFonts w:ascii="Arial" w:hAnsi="Arial" w:cs="Arial" w:hint="cs"/>
                <w:sz w:val="20"/>
                <w:szCs w:val="20"/>
                <w:rtl/>
              </w:rPr>
              <w:t>הקדמה כללית</w:t>
            </w:r>
          </w:p>
        </w:tc>
        <w:tc>
          <w:tcPr>
            <w:tcW w:w="2003" w:type="dxa"/>
          </w:tcPr>
          <w:p w14:paraId="036F95E6" w14:textId="477C4B18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772EA8">
              <w:rPr>
                <w:rFonts w:ascii="Arial" w:hAnsi="Arial" w:cs="Arial"/>
                <w:rtl/>
              </w:rPr>
              <w:t>1</w:t>
            </w:r>
            <w:r w:rsidRPr="00772EA8">
              <w:rPr>
                <w:rFonts w:ascii="Arial" w:hAnsi="Arial" w:cs="Arial" w:hint="cs"/>
                <w:rtl/>
              </w:rPr>
              <w:t xml:space="preserve">- 2 </w:t>
            </w:r>
          </w:p>
        </w:tc>
      </w:tr>
      <w:tr w:rsidR="00647759" w14:paraId="68B6D5F1" w14:textId="77777777" w:rsidTr="00647759">
        <w:tc>
          <w:tcPr>
            <w:tcW w:w="1614" w:type="dxa"/>
          </w:tcPr>
          <w:p w14:paraId="4F0E9D79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3852760C" w14:textId="4DFBC703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</w:tcPr>
          <w:p w14:paraId="3050691B" w14:textId="77777777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210E5898" w14:textId="05E48553" w:rsidR="00647759" w:rsidRDefault="00647759" w:rsidP="00647759">
            <w:pPr>
              <w:bidi/>
              <w:spacing w:line="276" w:lineRule="auto"/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-קריאה משותפת של הטקסטים</w:t>
            </w:r>
          </w:p>
          <w:p w14:paraId="3871A7E2" w14:textId="77777777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41CE75DE" w14:textId="52D109CC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-הכנת שאלות</w:t>
            </w:r>
          </w:p>
          <w:p w14:paraId="1B8C4DA9" w14:textId="77777777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4141AB3E" w14:textId="7E9563CE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-פעילות אינטראקטיבית על בסיס קטעי הרצאה מוקלטים וקטעי טקסטים, קטעי מחזות מוקלטים</w:t>
            </w:r>
          </w:p>
          <w:p w14:paraId="6B58C21F" w14:textId="6A325060" w:rsidR="00647759" w:rsidRDefault="00647759" w:rsidP="00647759">
            <w:pPr>
              <w:bidi/>
              <w:spacing w:line="276" w:lineRule="auto"/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-רפרטים קצרים</w:t>
            </w:r>
          </w:p>
          <w:p w14:paraId="4E877D4E" w14:textId="6AFE88AE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3EDEF619" w14:textId="2814DDB2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לימוד סביב </w:t>
            </w:r>
            <w:r w:rsidRPr="002C387B">
              <w:rPr>
                <w:rFonts w:ascii="Arial" w:hAnsi="Arial" w:cs="Arial" w:hint="cs"/>
                <w:i/>
                <w:iCs/>
                <w:rtl/>
              </w:rPr>
              <w:t>הקבה</w:t>
            </w:r>
            <w:r>
              <w:rPr>
                <w:rFonts w:ascii="Arial" w:hAnsi="Arial" w:cs="Arial" w:hint="cs"/>
                <w:rtl/>
              </w:rPr>
              <w:t xml:space="preserve"> לאוריפידס (קריאה, ניתוח, דיון תיאורטי)</w:t>
            </w:r>
          </w:p>
        </w:tc>
        <w:tc>
          <w:tcPr>
            <w:tcW w:w="2003" w:type="dxa"/>
          </w:tcPr>
          <w:p w14:paraId="0A93F1FB" w14:textId="1FF64370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3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7 </w:t>
            </w:r>
          </w:p>
        </w:tc>
      </w:tr>
      <w:tr w:rsidR="00647759" w14:paraId="5C6F216B" w14:textId="77777777" w:rsidTr="00647759">
        <w:tc>
          <w:tcPr>
            <w:tcW w:w="1614" w:type="dxa"/>
          </w:tcPr>
          <w:p w14:paraId="0F6128A7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21D74A02" w14:textId="7EBC0D8F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5B3EF7EE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19BA5110" w14:textId="4B22C34B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לימוד סביב </w:t>
            </w:r>
            <w:r w:rsidRPr="00772EA8">
              <w:rPr>
                <w:rFonts w:ascii="Arial" w:hAnsi="Arial" w:cs="Arial" w:hint="cs"/>
                <w:i/>
                <w:iCs/>
                <w:rtl/>
              </w:rPr>
              <w:t>אמא קוראג'</w:t>
            </w:r>
            <w:r w:rsidRPr="00772EA8">
              <w:rPr>
                <w:rFonts w:ascii="Arial" w:hAnsi="Arial" w:cs="Arial" w:hint="cs"/>
                <w:rtl/>
              </w:rPr>
              <w:t xml:space="preserve"> ל-ברכט</w:t>
            </w:r>
            <w:r>
              <w:rPr>
                <w:rFonts w:ascii="Arial" w:hAnsi="Arial" w:cs="Arial" w:hint="cs"/>
                <w:rtl/>
              </w:rPr>
              <w:t xml:space="preserve"> (קריאה, ניתוח, דיון תיאורטי)</w:t>
            </w:r>
          </w:p>
        </w:tc>
        <w:tc>
          <w:tcPr>
            <w:tcW w:w="2003" w:type="dxa"/>
          </w:tcPr>
          <w:p w14:paraId="1BC47FFF" w14:textId="051B10E1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8 </w:t>
            </w:r>
            <w:r w:rsidR="00FD19B3"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12</w:t>
            </w:r>
          </w:p>
        </w:tc>
      </w:tr>
      <w:tr w:rsidR="00647759" w14:paraId="472D7275" w14:textId="77777777" w:rsidTr="00647759">
        <w:tc>
          <w:tcPr>
            <w:tcW w:w="1614" w:type="dxa"/>
          </w:tcPr>
          <w:p w14:paraId="39A03B2E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3F111818" w14:textId="1D615255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0DD616A1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692EE405" w14:textId="00F85529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-דיון תיאורטי סביב ספר </w:t>
            </w:r>
            <w:r>
              <w:rPr>
                <w:rFonts w:ascii="Arial" w:hAnsi="Arial" w:cs="Arial" w:hint="cs"/>
                <w:i/>
                <w:iCs/>
                <w:rtl/>
              </w:rPr>
              <w:t>הפואטיקה</w:t>
            </w:r>
            <w:r>
              <w:rPr>
                <w:rFonts w:ascii="Arial" w:hAnsi="Arial" w:cs="Arial" w:hint="cs"/>
                <w:rtl/>
              </w:rPr>
              <w:t xml:space="preserve"> לאריסטו</w:t>
            </w:r>
          </w:p>
        </w:tc>
        <w:tc>
          <w:tcPr>
            <w:tcW w:w="2003" w:type="dxa"/>
          </w:tcPr>
          <w:p w14:paraId="46EE833C" w14:textId="16D53F97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13 </w:t>
            </w:r>
            <w:r w:rsidR="00FD19B3"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15</w:t>
            </w:r>
          </w:p>
        </w:tc>
      </w:tr>
      <w:tr w:rsidR="00647759" w14:paraId="575F9EF1" w14:textId="77777777" w:rsidTr="00647759">
        <w:tc>
          <w:tcPr>
            <w:tcW w:w="1614" w:type="dxa"/>
          </w:tcPr>
          <w:p w14:paraId="6DA31A1E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7C43CAE7" w14:textId="530B254F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4FCC0C42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61FF220E" w14:textId="43BA9914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דיון סביב התיאוריה של ברכט על התיאטרון</w:t>
            </w:r>
          </w:p>
        </w:tc>
        <w:tc>
          <w:tcPr>
            <w:tcW w:w="2003" w:type="dxa"/>
          </w:tcPr>
          <w:p w14:paraId="13CA6A60" w14:textId="31203F0B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16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18 </w:t>
            </w:r>
          </w:p>
        </w:tc>
      </w:tr>
      <w:tr w:rsidR="00647759" w14:paraId="233E7741" w14:textId="77777777" w:rsidTr="00647759">
        <w:tc>
          <w:tcPr>
            <w:tcW w:w="1614" w:type="dxa"/>
          </w:tcPr>
          <w:p w14:paraId="6D67D11F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736114A3" w14:textId="252DE99C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6E61A6A0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33423A3E" w14:textId="6079E425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תיאוריות פמיניסטיות</w:t>
            </w:r>
          </w:p>
        </w:tc>
        <w:tc>
          <w:tcPr>
            <w:tcW w:w="2003" w:type="dxa"/>
          </w:tcPr>
          <w:p w14:paraId="0EC12894" w14:textId="7CDDBA94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19 </w:t>
            </w:r>
            <w:r w:rsidR="00FD19B3"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20</w:t>
            </w:r>
          </w:p>
        </w:tc>
      </w:tr>
      <w:tr w:rsidR="00647759" w14:paraId="1A361D3C" w14:textId="77777777" w:rsidTr="00647759">
        <w:tc>
          <w:tcPr>
            <w:tcW w:w="1614" w:type="dxa"/>
          </w:tcPr>
          <w:p w14:paraId="095456E0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22D3BD50" w14:textId="42CE8F18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30127DBB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506E3657" w14:textId="35CE3A84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יצירות אחרות; רפרטים, תרגילים, תיקון עבודות</w:t>
            </w:r>
          </w:p>
        </w:tc>
        <w:tc>
          <w:tcPr>
            <w:tcW w:w="2003" w:type="dxa"/>
          </w:tcPr>
          <w:p w14:paraId="097066F4" w14:textId="77F26B44" w:rsidR="00647759" w:rsidRDefault="00647759" w:rsidP="00647759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21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26 </w:t>
            </w:r>
          </w:p>
          <w:p w14:paraId="2F27856B" w14:textId="30C82641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647759" w14:paraId="5492C083" w14:textId="77777777" w:rsidTr="00647759">
        <w:tc>
          <w:tcPr>
            <w:tcW w:w="1614" w:type="dxa"/>
          </w:tcPr>
          <w:p w14:paraId="45D09E93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229A41FD" w14:textId="49CC8329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12E24F72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0F0E754D" w14:textId="37CF0F22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11E4A">
              <w:rPr>
                <w:rFonts w:ascii="Arial" w:hAnsi="Arial" w:cs="Arial" w:hint="cs"/>
                <w:sz w:val="20"/>
                <w:szCs w:val="20"/>
                <w:rtl/>
              </w:rPr>
              <w:t>(הרצאות עודפות, לתרגול או השלמה)</w:t>
            </w:r>
          </w:p>
        </w:tc>
        <w:tc>
          <w:tcPr>
            <w:tcW w:w="2003" w:type="dxa"/>
          </w:tcPr>
          <w:p w14:paraId="38B6B6E2" w14:textId="1912D0FF" w:rsidR="00647759" w:rsidRDefault="00647759" w:rsidP="006477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</w:tr>
      <w:tr w:rsidR="00647759" w14:paraId="0A285B1A" w14:textId="77777777" w:rsidTr="00647759">
        <w:tc>
          <w:tcPr>
            <w:tcW w:w="1614" w:type="dxa"/>
          </w:tcPr>
          <w:p w14:paraId="5CDEB894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93A5B63" w14:textId="6F604FB5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08" w:type="dxa"/>
          </w:tcPr>
          <w:p w14:paraId="5ED0C0D3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857" w:type="dxa"/>
          </w:tcPr>
          <w:p w14:paraId="09825305" w14:textId="77777777" w:rsidR="00647759" w:rsidRDefault="00647759" w:rsidP="00647759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B79DA9" w14:textId="348B43A6" w:rsidR="00647759" w:rsidRDefault="00647759" w:rsidP="0064775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E11E4A">
              <w:rPr>
                <w:rFonts w:ascii="Arial" w:hAnsi="Arial" w:cs="Arial"/>
                <w:rtl/>
              </w:rPr>
              <w:t>1</w:t>
            </w:r>
            <w:r w:rsidRPr="00E11E4A">
              <w:rPr>
                <w:rFonts w:ascii="Arial" w:hAnsi="Arial" w:cs="Arial" w:hint="cs"/>
                <w:rtl/>
              </w:rPr>
              <w:t xml:space="preserve">- 2 </w:t>
            </w:r>
          </w:p>
        </w:tc>
      </w:tr>
    </w:tbl>
    <w:p w14:paraId="7783B0AF" w14:textId="679AD0A0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48EF3A62" w14:textId="69E0601C" w:rsidR="00695664" w:rsidRPr="003462A1" w:rsidRDefault="00813596" w:rsidP="003462A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fr-FR" w:eastAsia="fr-FR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509D72FF" w:rsidR="00695664" w:rsidRPr="00D6755E" w:rsidRDefault="003462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עבודת תרגיל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4ADB6D75" w:rsidR="00695664" w:rsidRPr="00D6755E" w:rsidRDefault="003462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30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%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700B835C" w:rsidR="00695664" w:rsidRDefault="003462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מבחן או עבודה במקום מבחן (חזרה + שאלות עיון) 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732ED370" w:rsidR="00695664" w:rsidRDefault="003462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70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2E8CA703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555B2C29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lang w:val="fr-FR" w:eastAsia="fr-FR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4A5BE4D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</w:t>
      </w:r>
    </w:p>
    <w:p w14:paraId="5366ED26" w14:textId="77777777" w:rsidR="003462A1" w:rsidRPr="003462A1" w:rsidRDefault="003462A1" w:rsidP="003462A1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3462A1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- בקיאות על חומר ההרצאות (טקסטים בכלל)</w:t>
      </w:r>
    </w:p>
    <w:p w14:paraId="2EA49D4D" w14:textId="77777777" w:rsidR="003462A1" w:rsidRPr="003462A1" w:rsidRDefault="003462A1" w:rsidP="003462A1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3462A1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- קריאה מוקדמת (לפני כל שיעור) של הקטעים המתאימים מתוך חוברת הטקסטים.  </w:t>
      </w:r>
    </w:p>
    <w:p w14:paraId="7C336C49" w14:textId="77777777" w:rsidR="003462A1" w:rsidRPr="003462A1" w:rsidRDefault="003462A1" w:rsidP="003462A1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3462A1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-קריאה של (לפחות) מאמר תיאורטי אחד מתוך הביבליוגראפיה</w:t>
      </w:r>
    </w:p>
    <w:p w14:paraId="5BCE1A23" w14:textId="77777777" w:rsidR="003462A1" w:rsidRPr="003462A1" w:rsidRDefault="003462A1" w:rsidP="003462A1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</w:p>
    <w:p w14:paraId="433B6E56" w14:textId="77777777" w:rsidR="00FD19B3" w:rsidRPr="00FD19B3" w:rsidRDefault="00FD19B3" w:rsidP="00FD19B3">
      <w:pPr>
        <w:bidi/>
        <w:spacing w:line="276" w:lineRule="auto"/>
        <w:rPr>
          <w:rFonts w:asciiTheme="minorBidi" w:hAnsiTheme="minorBidi"/>
          <w:b/>
          <w:bCs/>
          <w:i/>
          <w:iCs/>
          <w:color w:val="3B3838" w:themeColor="background2" w:themeShade="40"/>
          <w:sz w:val="22"/>
          <w:szCs w:val="22"/>
          <w:u w:val="single"/>
          <w:rtl/>
        </w:rPr>
      </w:pPr>
      <w:r w:rsidRPr="00FD19B3">
        <w:rPr>
          <w:rFonts w:asciiTheme="minorBidi" w:hAnsiTheme="minorBidi" w:hint="cs"/>
          <w:b/>
          <w:bCs/>
          <w:i/>
          <w:iCs/>
          <w:color w:val="3B3838" w:themeColor="background2" w:themeShade="40"/>
          <w:sz w:val="22"/>
          <w:szCs w:val="22"/>
          <w:u w:val="single"/>
          <w:rtl/>
        </w:rPr>
        <w:t>הרכב המטלות:</w:t>
      </w:r>
    </w:p>
    <w:p w14:paraId="5A04B075" w14:textId="77777777" w:rsidR="00FD19B3" w:rsidRPr="00FD19B3" w:rsidRDefault="00FD19B3" w:rsidP="00FD19B3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1- חיבור עבודת </w:t>
      </w:r>
      <w:r w:rsidRPr="00FD19B3">
        <w:rPr>
          <w:rFonts w:asciiTheme="minorBidi" w:hAnsiTheme="minorBidi" w:hint="cs"/>
          <w:b/>
          <w:bCs/>
          <w:i/>
          <w:iCs/>
          <w:color w:val="3B3838" w:themeColor="background2" w:themeShade="40"/>
          <w:sz w:val="22"/>
          <w:szCs w:val="22"/>
          <w:rtl/>
        </w:rPr>
        <w:t xml:space="preserve">תרגיל </w:t>
      </w: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במהלך השנה או מסירת רפרט מול הכיתה.  </w:t>
      </w:r>
    </w:p>
    <w:p w14:paraId="00F262D5" w14:textId="77777777" w:rsidR="00FD19B3" w:rsidRPr="00FD19B3" w:rsidRDefault="00FD19B3" w:rsidP="00FD19B3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2- </w:t>
      </w:r>
      <w:r w:rsidRPr="00FD19B3">
        <w:rPr>
          <w:rFonts w:asciiTheme="minorBidi" w:hAnsiTheme="minorBidi" w:hint="cs"/>
          <w:b/>
          <w:bCs/>
          <w:i/>
          <w:iCs/>
          <w:color w:val="3B3838" w:themeColor="background2" w:themeShade="40"/>
          <w:sz w:val="22"/>
          <w:szCs w:val="22"/>
          <w:rtl/>
        </w:rPr>
        <w:t>מבחן</w:t>
      </w: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 סופי</w:t>
      </w:r>
    </w:p>
    <w:p w14:paraId="411C99CA" w14:textId="159472EE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09F26727" w14:textId="7777777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lastRenderedPageBreak/>
        <w:t>______________________________________________________________________</w:t>
      </w:r>
    </w:p>
    <w:p w14:paraId="16F0DD21" w14:textId="77777777" w:rsidR="000E1971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fr-FR" w:eastAsia="fr-FR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2E499F96" w14:textId="77777777" w:rsidR="00647759" w:rsidRPr="002C387B" w:rsidRDefault="00647759" w:rsidP="00647759">
      <w:pPr>
        <w:ind w:left="26"/>
        <w:jc w:val="right"/>
        <w:rPr>
          <w:rFonts w:ascii="Arial" w:hAnsi="Arial" w:cs="Arial"/>
          <w:i/>
          <w:iCs/>
        </w:rPr>
      </w:pPr>
      <w:r w:rsidRPr="002C387B">
        <w:rPr>
          <w:rFonts w:ascii="Arial" w:hAnsi="Arial" w:cs="Arial" w:hint="cs"/>
          <w:i/>
          <w:iCs/>
          <w:rtl/>
        </w:rPr>
        <w:t xml:space="preserve">הקורס מיועד </w:t>
      </w:r>
      <w:r>
        <w:rPr>
          <w:rFonts w:ascii="Arial" w:hAnsi="Arial" w:cs="Arial" w:hint="cs"/>
          <w:i/>
          <w:iCs/>
          <w:rtl/>
        </w:rPr>
        <w:t xml:space="preserve">לכל הרמות החל מתלמידי </w:t>
      </w:r>
      <w:r w:rsidRPr="000F0013">
        <w:rPr>
          <w:rFonts w:ascii="Arial" w:hAnsi="Arial" w:cs="Arial" w:hint="cs"/>
          <w:i/>
          <w:iCs/>
          <w:u w:val="single"/>
          <w:rtl/>
        </w:rPr>
        <w:t>שנה שנייה</w:t>
      </w:r>
      <w:r w:rsidRPr="002C387B">
        <w:rPr>
          <w:rFonts w:ascii="Arial" w:hAnsi="Arial" w:cs="Arial" w:hint="cs"/>
          <w:i/>
          <w:iCs/>
          <w:rtl/>
        </w:rPr>
        <w:t xml:space="preserve"> </w:t>
      </w:r>
      <w:r>
        <w:rPr>
          <w:rFonts w:ascii="Arial" w:hAnsi="Arial" w:cs="Arial" w:hint="cs"/>
          <w:i/>
          <w:iCs/>
          <w:rtl/>
        </w:rPr>
        <w:t>של ב.א. ועד תלמידי מחקר</w:t>
      </w:r>
    </w:p>
    <w:p w14:paraId="62B5A5BA" w14:textId="77777777" w:rsidR="0088049B" w:rsidRPr="00647759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הקורס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שם הקורס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fr-FR" w:eastAsia="fr-FR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65981CC8" w:rsidR="00BE1E50" w:rsidRPr="00303E78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(רצוי עדכני)</w:t>
      </w:r>
    </w:p>
    <w:p w14:paraId="508C2F9B" w14:textId="77777777" w:rsidR="00FD19B3" w:rsidRDefault="00FD19B3" w:rsidP="00FD19B3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רשימת ספרים התחלתית </w:t>
      </w:r>
      <w:r>
        <w:rPr>
          <w:rFonts w:ascii="Arial" w:hAnsi="Arial" w:cs="Arial" w:hint="cs"/>
          <w:rtl/>
        </w:rPr>
        <w:t xml:space="preserve">(נ.ב. </w:t>
      </w:r>
      <w:r w:rsidRPr="00642C8C">
        <w:rPr>
          <w:rFonts w:ascii="Arial" w:hAnsi="Arial" w:cs="Arial" w:hint="cs"/>
          <w:b/>
          <w:bCs/>
          <w:u w:val="single"/>
          <w:rtl/>
        </w:rPr>
        <w:t>הרשימה המלאה תימסר לסטודנטים בתחילת השנה ותוצג גם באתר האינטרנט של הקורס</w:t>
      </w:r>
      <w:r>
        <w:rPr>
          <w:rFonts w:ascii="Arial" w:hAnsi="Arial" w:cs="Arial" w:hint="cs"/>
          <w:rtl/>
        </w:rPr>
        <w:t xml:space="preserve">): </w:t>
      </w:r>
    </w:p>
    <w:p w14:paraId="2D0B21FB" w14:textId="77777777" w:rsidR="00FD19B3" w:rsidRDefault="00FD19B3" w:rsidP="00FD19B3">
      <w:pPr>
        <w:bidi/>
        <w:rPr>
          <w:rFonts w:ascii="Arial" w:hAnsi="Arial" w:cs="Arial"/>
          <w:rtl/>
        </w:rPr>
      </w:pPr>
    </w:p>
    <w:p w14:paraId="1F235767" w14:textId="77777777" w:rsidR="00FD19B3" w:rsidRPr="00FD19B3" w:rsidRDefault="00FD19B3" w:rsidP="00FD19B3">
      <w:pPr>
        <w:bidi/>
        <w:rPr>
          <w:rFonts w:asciiTheme="minorBidi" w:hAnsiTheme="minorBidi"/>
          <w:u w:val="single"/>
          <w:rtl/>
          <w:lang w:val="fr-FR"/>
        </w:rPr>
      </w:pPr>
      <w:r w:rsidRPr="00FD19B3">
        <w:rPr>
          <w:rFonts w:asciiTheme="minorBidi" w:hAnsiTheme="minorBidi"/>
          <w:u w:val="single"/>
          <w:rtl/>
          <w:lang w:val="fr-FR"/>
        </w:rPr>
        <w:t>ספרי מקור</w:t>
      </w:r>
      <w:r w:rsidRPr="00FD19B3">
        <w:rPr>
          <w:rFonts w:asciiTheme="minorBidi" w:hAnsiTheme="minorBidi" w:hint="cs"/>
          <w:u w:val="single"/>
          <w:rtl/>
          <w:lang w:val="fr-FR"/>
        </w:rPr>
        <w:t xml:space="preserve"> (</w:t>
      </w:r>
      <w:r w:rsidRPr="00FD19B3">
        <w:rPr>
          <w:rFonts w:asciiTheme="minorBidi" w:hAnsiTheme="minorBidi" w:hint="cs"/>
          <w:b/>
          <w:bCs/>
          <w:u w:val="single"/>
          <w:rtl/>
          <w:lang w:val="fr-FR"/>
        </w:rPr>
        <w:t>חובה</w:t>
      </w:r>
      <w:r w:rsidRPr="00FD19B3">
        <w:rPr>
          <w:rFonts w:asciiTheme="minorBidi" w:hAnsiTheme="minorBidi" w:hint="cs"/>
          <w:u w:val="single"/>
          <w:rtl/>
          <w:lang w:val="fr-FR"/>
        </w:rPr>
        <w:t>)</w:t>
      </w:r>
      <w:r w:rsidRPr="00FD19B3">
        <w:rPr>
          <w:rFonts w:asciiTheme="minorBidi" w:hAnsiTheme="minorBidi"/>
          <w:u w:val="single"/>
          <w:rtl/>
          <w:lang w:val="fr-FR"/>
        </w:rPr>
        <w:t xml:space="preserve">: </w:t>
      </w:r>
    </w:p>
    <w:p w14:paraId="29DCCD41" w14:textId="77777777" w:rsidR="00FD19B3" w:rsidRPr="00FD19B3" w:rsidRDefault="00FD19B3" w:rsidP="00FD19B3">
      <w:pPr>
        <w:bidi/>
        <w:rPr>
          <w:rFonts w:asciiTheme="minorBidi" w:hAnsiTheme="minorBidi"/>
          <w:rtl/>
          <w:lang w:val="fr-FR"/>
        </w:rPr>
      </w:pPr>
      <w:r w:rsidRPr="00FD19B3">
        <w:rPr>
          <w:rFonts w:asciiTheme="minorBidi" w:hAnsiTheme="minorBidi" w:hint="cs"/>
          <w:rtl/>
          <w:lang w:val="fr-FR"/>
        </w:rPr>
        <w:t>-</w:t>
      </w:r>
      <w:r w:rsidRPr="00FD19B3">
        <w:rPr>
          <w:rFonts w:asciiTheme="minorBidi" w:hAnsiTheme="minorBidi"/>
          <w:rtl/>
          <w:lang w:val="fr-FR"/>
        </w:rPr>
        <w:t>אוריפידס, הקבה, תרגם אהרון שבתאי, הוצ' שוקן, 1992  (</w:t>
      </w:r>
      <w:r w:rsidRPr="00FD19B3">
        <w:rPr>
          <w:rFonts w:asciiTheme="minorBidi" w:hAnsiTheme="minorBidi"/>
          <w:lang w:val="fr-FR"/>
        </w:rPr>
        <w:t xml:space="preserve">882 </w:t>
      </w:r>
      <w:r w:rsidRPr="00FD19B3">
        <w:rPr>
          <w:rFonts w:asciiTheme="minorBidi" w:hAnsiTheme="minorBidi"/>
          <w:rtl/>
          <w:lang w:val="fr-FR"/>
        </w:rPr>
        <w:t>אור.הק תשע"א)</w:t>
      </w:r>
    </w:p>
    <w:p w14:paraId="16BB115B" w14:textId="77777777" w:rsidR="00FD19B3" w:rsidRPr="00FD19B3" w:rsidRDefault="00FD19B3" w:rsidP="00FD19B3">
      <w:pPr>
        <w:bidi/>
        <w:rPr>
          <w:rFonts w:asciiTheme="minorBidi" w:hAnsiTheme="minorBidi"/>
          <w:rtl/>
          <w:lang w:val="fr-FR"/>
        </w:rPr>
      </w:pPr>
    </w:p>
    <w:p w14:paraId="21958243" w14:textId="77777777" w:rsidR="00FD19B3" w:rsidRPr="00FD19B3" w:rsidRDefault="00FD19B3" w:rsidP="00FD19B3">
      <w:pPr>
        <w:bidi/>
        <w:rPr>
          <w:rFonts w:asciiTheme="minorBidi" w:hAnsiTheme="minorBidi"/>
          <w:rtl/>
          <w:lang w:val="fr-FR"/>
        </w:rPr>
      </w:pPr>
      <w:r w:rsidRPr="00FD19B3">
        <w:rPr>
          <w:rFonts w:asciiTheme="minorBidi" w:hAnsiTheme="minorBidi" w:hint="cs"/>
          <w:rtl/>
          <w:lang w:val="fr-FR"/>
        </w:rPr>
        <w:t>-</w:t>
      </w:r>
      <w:r w:rsidRPr="00FD19B3">
        <w:rPr>
          <w:rFonts w:asciiTheme="minorBidi" w:hAnsiTheme="minorBidi"/>
          <w:rtl/>
          <w:lang w:val="fr-FR"/>
        </w:rPr>
        <w:t xml:space="preserve">ברכט, </w:t>
      </w:r>
      <w:r w:rsidRPr="00FD19B3">
        <w:rPr>
          <w:rFonts w:asciiTheme="minorBidi" w:hAnsiTheme="minorBidi"/>
          <w:u w:val="single"/>
          <w:rtl/>
          <w:lang w:val="fr-FR"/>
        </w:rPr>
        <w:t>אמא קוראז' וילדיה</w:t>
      </w:r>
      <w:r w:rsidRPr="00FD19B3">
        <w:rPr>
          <w:rFonts w:asciiTheme="minorBidi" w:hAnsiTheme="minorBidi"/>
          <w:rtl/>
          <w:lang w:val="fr-FR"/>
        </w:rPr>
        <w:t xml:space="preserve">, מתוך הקובץ: ברכט,  שלושה מחזות : </w:t>
      </w:r>
      <w:r w:rsidRPr="00FD19B3">
        <w:rPr>
          <w:rFonts w:asciiTheme="minorBidi" w:hAnsiTheme="minorBidi"/>
          <w:u w:val="single"/>
          <w:rtl/>
          <w:lang w:val="fr-FR"/>
        </w:rPr>
        <w:t>אמא קוראז' וילדיה</w:t>
      </w:r>
      <w:r w:rsidRPr="00FD19B3">
        <w:rPr>
          <w:rFonts w:asciiTheme="minorBidi" w:hAnsiTheme="minorBidi"/>
          <w:rtl/>
          <w:lang w:val="fr-FR"/>
        </w:rPr>
        <w:t xml:space="preserve"> : הנפש הטובה מסצ'ואן : אופרה בגרוש,  תירגם שמעון זנדבנק (תל אביב) : עם עובד, (תשמ"ו).</w:t>
      </w:r>
    </w:p>
    <w:p w14:paraId="7FB312A3" w14:textId="77777777" w:rsidR="00FD19B3" w:rsidRPr="00FD19B3" w:rsidRDefault="00FD19B3" w:rsidP="00FD19B3">
      <w:pPr>
        <w:bidi/>
        <w:rPr>
          <w:rFonts w:asciiTheme="minorBidi" w:hAnsiTheme="minorBidi"/>
          <w:u w:val="single"/>
          <w:rtl/>
          <w:lang w:val="fr-FR"/>
        </w:rPr>
      </w:pPr>
    </w:p>
    <w:p w14:paraId="13DEF04D" w14:textId="77777777" w:rsidR="00FD19B3" w:rsidRPr="00FD19B3" w:rsidRDefault="00FD19B3" w:rsidP="00FD19B3">
      <w:pPr>
        <w:bidi/>
        <w:rPr>
          <w:rFonts w:asciiTheme="minorBidi" w:hAnsiTheme="minorBidi"/>
          <w:u w:val="single"/>
          <w:lang w:val="fr-FR"/>
        </w:rPr>
      </w:pPr>
      <w:r w:rsidRPr="00FD19B3">
        <w:rPr>
          <w:rFonts w:asciiTheme="minorBidi" w:hAnsiTheme="minorBidi"/>
          <w:u w:val="single"/>
          <w:rtl/>
          <w:lang w:val="fr-FR"/>
        </w:rPr>
        <w:t>תיאוריה ומחקר</w:t>
      </w:r>
      <w:r w:rsidRPr="00FD19B3">
        <w:rPr>
          <w:rFonts w:asciiTheme="minorBidi" w:hAnsiTheme="minorBidi" w:hint="cs"/>
          <w:u w:val="single"/>
          <w:rtl/>
          <w:lang w:val="fr-FR"/>
        </w:rPr>
        <w:t xml:space="preserve"> (</w:t>
      </w:r>
      <w:r w:rsidRPr="00FD19B3">
        <w:rPr>
          <w:rFonts w:asciiTheme="minorBidi" w:hAnsiTheme="minorBidi" w:hint="cs"/>
          <w:b/>
          <w:bCs/>
          <w:u w:val="single"/>
          <w:rtl/>
          <w:lang w:val="fr-FR"/>
        </w:rPr>
        <w:t>חובה</w:t>
      </w:r>
      <w:r w:rsidRPr="00FD19B3">
        <w:rPr>
          <w:rFonts w:asciiTheme="minorBidi" w:hAnsiTheme="minorBidi" w:hint="cs"/>
          <w:u w:val="single"/>
          <w:rtl/>
          <w:lang w:val="fr-FR"/>
        </w:rPr>
        <w:t>)</w:t>
      </w:r>
      <w:r w:rsidRPr="00FD19B3">
        <w:rPr>
          <w:rFonts w:asciiTheme="minorBidi" w:hAnsiTheme="minorBidi"/>
          <w:u w:val="single"/>
          <w:rtl/>
          <w:lang w:val="fr-FR"/>
        </w:rPr>
        <w:t xml:space="preserve">: </w:t>
      </w:r>
    </w:p>
    <w:p w14:paraId="6AB581D4" w14:textId="77777777" w:rsidR="00FD19B3" w:rsidRPr="00FD19B3" w:rsidRDefault="00FD19B3" w:rsidP="00FD19B3">
      <w:pPr>
        <w:bidi/>
        <w:rPr>
          <w:rFonts w:asciiTheme="minorBidi" w:hAnsiTheme="minorBidi"/>
          <w:rtl/>
        </w:rPr>
      </w:pPr>
      <w:r w:rsidRPr="00FD19B3">
        <w:rPr>
          <w:rFonts w:asciiTheme="minorBidi" w:hAnsiTheme="minorBidi" w:hint="cs"/>
          <w:rtl/>
        </w:rPr>
        <w:t>-</w:t>
      </w:r>
      <w:r w:rsidRPr="00FD19B3">
        <w:rPr>
          <w:rFonts w:asciiTheme="minorBidi" w:hAnsiTheme="minorBidi"/>
          <w:rtl/>
        </w:rPr>
        <w:t xml:space="preserve">אריסטו, </w:t>
      </w:r>
      <w:r w:rsidRPr="00FD19B3">
        <w:rPr>
          <w:rFonts w:asciiTheme="minorBidi" w:hAnsiTheme="minorBidi"/>
          <w:u w:val="single"/>
          <w:rtl/>
        </w:rPr>
        <w:t>הפואטיקה</w:t>
      </w:r>
      <w:r w:rsidRPr="00FD19B3">
        <w:rPr>
          <w:rFonts w:asciiTheme="minorBidi" w:hAnsiTheme="minorBidi"/>
          <w:rtl/>
        </w:rPr>
        <w:t xml:space="preserve">, תרג. יואב רינון, מאגנס, ירושלים, תשס"ג. </w:t>
      </w:r>
    </w:p>
    <w:p w14:paraId="50428346" w14:textId="77777777" w:rsidR="00FD19B3" w:rsidRPr="00FD19B3" w:rsidRDefault="00FD19B3" w:rsidP="00FD19B3">
      <w:pPr>
        <w:bidi/>
        <w:rPr>
          <w:rFonts w:asciiTheme="minorBidi" w:hAnsiTheme="minorBidi"/>
          <w:rtl/>
        </w:rPr>
      </w:pPr>
      <w:r w:rsidRPr="00FD19B3">
        <w:rPr>
          <w:rFonts w:asciiTheme="minorBidi" w:hAnsiTheme="minorBidi"/>
          <w:u w:val="single"/>
          <w:rtl/>
          <w:lang w:val="fr-FR"/>
        </w:rPr>
        <w:t>תיאוריה ומחקר</w:t>
      </w:r>
      <w:r w:rsidRPr="00FD19B3">
        <w:rPr>
          <w:rFonts w:asciiTheme="minorBidi" w:hAnsiTheme="minorBidi" w:hint="cs"/>
          <w:u w:val="single"/>
          <w:rtl/>
          <w:lang w:val="fr-FR"/>
        </w:rPr>
        <w:t xml:space="preserve"> (</w:t>
      </w:r>
      <w:r w:rsidRPr="00FD19B3">
        <w:rPr>
          <w:rFonts w:asciiTheme="minorBidi" w:hAnsiTheme="minorBidi" w:hint="cs"/>
          <w:b/>
          <w:bCs/>
          <w:u w:val="single"/>
          <w:rtl/>
          <w:lang w:val="fr-FR"/>
        </w:rPr>
        <w:t>רשות</w:t>
      </w:r>
      <w:r w:rsidRPr="00FD19B3">
        <w:rPr>
          <w:rFonts w:asciiTheme="minorBidi" w:hAnsiTheme="minorBidi" w:hint="cs"/>
          <w:u w:val="single"/>
          <w:rtl/>
          <w:lang w:val="fr-FR"/>
        </w:rPr>
        <w:t>)</w:t>
      </w:r>
      <w:r w:rsidRPr="00FD19B3">
        <w:rPr>
          <w:rFonts w:asciiTheme="minorBidi" w:hAnsiTheme="minorBidi"/>
          <w:u w:val="single"/>
          <w:rtl/>
          <w:lang w:val="fr-FR"/>
        </w:rPr>
        <w:t>:</w:t>
      </w:r>
    </w:p>
    <w:p w14:paraId="22B2E56E" w14:textId="77777777" w:rsidR="00FD19B3" w:rsidRPr="00FD19B3" w:rsidRDefault="00FD19B3" w:rsidP="00FD19B3">
      <w:pPr>
        <w:bidi/>
      </w:pPr>
      <w:r w:rsidRPr="00FD19B3">
        <w:rPr>
          <w:rFonts w:asciiTheme="minorBidi" w:hAnsiTheme="minorBidi" w:hint="cs"/>
          <w:rtl/>
        </w:rPr>
        <w:t>-</w:t>
      </w:r>
      <w:r w:rsidRPr="00FD19B3">
        <w:rPr>
          <w:rFonts w:asciiTheme="minorBidi" w:hAnsiTheme="minorBidi"/>
          <w:rtl/>
        </w:rPr>
        <w:t xml:space="preserve"> </w:t>
      </w:r>
      <w:r w:rsidRPr="00FD19B3">
        <w:rPr>
          <w:rFonts w:cs="Arial"/>
          <w:rtl/>
        </w:rPr>
        <w:t>אהרונסון-להבי</w:t>
      </w:r>
      <w:r w:rsidRPr="00FD19B3">
        <w:rPr>
          <w:rFonts w:cs="Arial" w:hint="cs"/>
          <w:rtl/>
        </w:rPr>
        <w:t xml:space="preserve">, </w:t>
      </w:r>
      <w:r w:rsidRPr="00FD19B3">
        <w:rPr>
          <w:rFonts w:cs="Arial"/>
          <w:rtl/>
        </w:rPr>
        <w:t>שרון</w:t>
      </w:r>
      <w:r w:rsidRPr="00FD19B3">
        <w:rPr>
          <w:rFonts w:cs="Arial" w:hint="cs"/>
          <w:rtl/>
        </w:rPr>
        <w:t xml:space="preserve">, </w:t>
      </w:r>
      <w:r w:rsidRPr="00FD19B3">
        <w:rPr>
          <w:rFonts w:cs="Arial"/>
          <w:i/>
          <w:iCs/>
          <w:rtl/>
        </w:rPr>
        <w:t>פמיניז</w:t>
      </w:r>
      <w:r w:rsidRPr="00FD19B3">
        <w:rPr>
          <w:rFonts w:cs="Arial"/>
          <w:i/>
          <w:iCs/>
          <w:rtl/>
        </w:rPr>
        <w:softHyphen/>
        <w:t>ם ומגדר בתיאטרון המודרני</w:t>
      </w:r>
      <w:r w:rsidRPr="00FD19B3">
        <w:rPr>
          <w:rFonts w:cs="Arial"/>
          <w:rtl/>
        </w:rPr>
        <w:t>, הוצאת האוניברסיטה הפתוחה 2013</w:t>
      </w:r>
    </w:p>
    <w:p w14:paraId="44186E00" w14:textId="77777777" w:rsidR="00FD19B3" w:rsidRPr="00FD19B3" w:rsidRDefault="00FD19B3" w:rsidP="00FD19B3">
      <w:pPr>
        <w:bidi/>
        <w:rPr>
          <w:rFonts w:asciiTheme="minorBidi" w:hAnsiTheme="minorBidi"/>
        </w:rPr>
      </w:pPr>
      <w:r w:rsidRPr="00FD19B3">
        <w:rPr>
          <w:rFonts w:asciiTheme="minorBidi" w:hAnsiTheme="minorBidi" w:hint="cs"/>
          <w:rtl/>
        </w:rPr>
        <w:t>-</w:t>
      </w:r>
      <w:r w:rsidRPr="00FD19B3">
        <w:rPr>
          <w:rFonts w:asciiTheme="minorBidi" w:hAnsiTheme="minorBidi"/>
          <w:rtl/>
        </w:rPr>
        <w:t xml:space="preserve">הייזנר זמירה, חזקיה קרין, </w:t>
      </w:r>
      <w:r w:rsidRPr="00FD19B3">
        <w:rPr>
          <w:rFonts w:asciiTheme="minorBidi" w:hAnsiTheme="minorBidi"/>
          <w:u w:val="single"/>
          <w:rtl/>
        </w:rPr>
        <w:t>החוויה התאטרונית : מבוא לדרמה ולתאטרון</w:t>
      </w:r>
      <w:r w:rsidRPr="00FD19B3">
        <w:rPr>
          <w:rFonts w:asciiTheme="minorBidi" w:hAnsiTheme="minorBidi"/>
          <w:rtl/>
        </w:rPr>
        <w:t xml:space="preserve">, רעננה, האוניברסיטה הפתוחה, תשס"ו 2006. </w:t>
      </w:r>
    </w:p>
    <w:p w14:paraId="7840C2F3" w14:textId="77777777" w:rsidR="00FD19B3" w:rsidRDefault="00FD19B3" w:rsidP="00FD19B3">
      <w:pPr>
        <w:bidi/>
        <w:ind w:left="720"/>
        <w:rPr>
          <w:rFonts w:asciiTheme="minorBidi" w:hAnsiTheme="minorBidi"/>
          <w:rtl/>
        </w:rPr>
      </w:pPr>
      <w:r w:rsidRPr="00FD19B3">
        <w:rPr>
          <w:rFonts w:asciiTheme="minorBidi" w:hAnsiTheme="minorBidi"/>
        </w:rPr>
        <w:t>Women and war in antiquity / edited by Jacqueline Fabre-Serris and Alison Keith, Baltimore : Johns Hopkins University Press, [2015]</w:t>
      </w:r>
      <w:r w:rsidRPr="002339F2">
        <w:rPr>
          <w:rFonts w:asciiTheme="minorBidi" w:hAnsiTheme="minorBidi"/>
        </w:rPr>
        <w:t xml:space="preserve"> </w:t>
      </w:r>
    </w:p>
    <w:p w14:paraId="6783D305" w14:textId="77777777" w:rsidR="00FD19B3" w:rsidRPr="002339F2" w:rsidRDefault="00FD19B3" w:rsidP="00FD19B3">
      <w:pPr>
        <w:bidi/>
        <w:ind w:left="720"/>
        <w:rPr>
          <w:rFonts w:asciiTheme="minorBidi" w:hAnsiTheme="minorBidi"/>
        </w:rPr>
      </w:pPr>
    </w:p>
    <w:p w14:paraId="474352A3" w14:textId="77777777" w:rsidR="00FD19B3" w:rsidRPr="00D2698C" w:rsidRDefault="00FD19B3" w:rsidP="00FD19B3">
      <w:pPr>
        <w:rPr>
          <w:rFonts w:asciiTheme="minorBidi" w:hAnsiTheme="minorBidi"/>
          <w:rtl/>
        </w:rPr>
      </w:pPr>
      <w:r w:rsidRPr="00D2698C">
        <w:rPr>
          <w:rFonts w:asciiTheme="minorBidi" w:hAnsiTheme="minorBidi"/>
          <w:rtl/>
        </w:rPr>
        <w:t xml:space="preserve">  </w:t>
      </w:r>
    </w:p>
    <w:p w14:paraId="5FE433D4" w14:textId="77777777" w:rsidR="00DC2DF5" w:rsidRDefault="00DC2DF5" w:rsidP="00DC2DF5"/>
    <w:p w14:paraId="7675C795" w14:textId="77777777" w:rsidR="008A65B6" w:rsidRPr="00DC2DF5" w:rsidRDefault="008A65B6" w:rsidP="00DC2DF5">
      <w:pPr>
        <w:bidi/>
        <w:spacing w:line="276" w:lineRule="auto"/>
        <w:rPr>
          <w:rFonts w:asciiTheme="minorBidi" w:hAnsiTheme="minorBidi"/>
        </w:rPr>
      </w:pPr>
    </w:p>
    <w:p w14:paraId="264C804C" w14:textId="77777777" w:rsidR="008A65B6" w:rsidRDefault="008A65B6" w:rsidP="00903C6B">
      <w:pPr>
        <w:spacing w:line="276" w:lineRule="auto"/>
        <w:rPr>
          <w:rFonts w:asciiTheme="minorBidi" w:hAnsiTheme="minorBidi"/>
        </w:rPr>
      </w:pPr>
    </w:p>
    <w:p w14:paraId="0ED3613E" w14:textId="275BB1DC" w:rsidR="006B3152" w:rsidRPr="00FD19B3" w:rsidRDefault="008A65B6" w:rsidP="00FD19B3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sectPr w:rsidR="006B3152" w:rsidRPr="00FD19B3" w:rsidSect="00E421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5D2C" w14:textId="77777777" w:rsidR="000557B4" w:rsidRDefault="000557B4" w:rsidP="00C009BB">
      <w:r>
        <w:separator/>
      </w:r>
    </w:p>
  </w:endnote>
  <w:endnote w:type="continuationSeparator" w:id="0">
    <w:p w14:paraId="20AC2E77" w14:textId="77777777" w:rsidR="000557B4" w:rsidRDefault="000557B4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6455" w14:textId="17B64B11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FD19B3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2BBD" w14:textId="77777777" w:rsidR="000557B4" w:rsidRDefault="000557B4" w:rsidP="00C009BB">
      <w:r>
        <w:separator/>
      </w:r>
    </w:p>
  </w:footnote>
  <w:footnote w:type="continuationSeparator" w:id="0">
    <w:p w14:paraId="7507CFC7" w14:textId="77777777" w:rsidR="000557B4" w:rsidRDefault="000557B4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Heart with solid fill" style="width:9.95pt;height:9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3AA63EFE"/>
    <w:multiLevelType w:val="hybridMultilevel"/>
    <w:tmpl w:val="B60EE942"/>
    <w:lvl w:ilvl="0" w:tplc="58EE2D2E">
      <w:start w:val="1"/>
      <w:numFmt w:val="bullet"/>
      <w:lvlText w:val="-"/>
      <w:lvlJc w:val="left"/>
      <w:pPr>
        <w:ind w:left="820" w:hanging="360"/>
      </w:pPr>
      <w:rPr>
        <w:rFonts w:ascii="Tahoma" w:eastAsiaTheme="minorHAnsi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38"/>
  </w:num>
  <w:num w:numId="7">
    <w:abstractNumId w:val="9"/>
  </w:num>
  <w:num w:numId="8">
    <w:abstractNumId w:val="6"/>
  </w:num>
  <w:num w:numId="9">
    <w:abstractNumId w:val="2"/>
  </w:num>
  <w:num w:numId="10">
    <w:abstractNumId w:val="23"/>
  </w:num>
  <w:num w:numId="11">
    <w:abstractNumId w:val="35"/>
  </w:num>
  <w:num w:numId="12">
    <w:abstractNumId w:val="39"/>
  </w:num>
  <w:num w:numId="13">
    <w:abstractNumId w:val="28"/>
  </w:num>
  <w:num w:numId="14">
    <w:abstractNumId w:val="30"/>
  </w:num>
  <w:num w:numId="15">
    <w:abstractNumId w:val="22"/>
  </w:num>
  <w:num w:numId="16">
    <w:abstractNumId w:val="31"/>
  </w:num>
  <w:num w:numId="17">
    <w:abstractNumId w:val="25"/>
  </w:num>
  <w:num w:numId="18">
    <w:abstractNumId w:val="16"/>
  </w:num>
  <w:num w:numId="19">
    <w:abstractNumId w:val="17"/>
  </w:num>
  <w:num w:numId="20">
    <w:abstractNumId w:val="34"/>
  </w:num>
  <w:num w:numId="21">
    <w:abstractNumId w:val="26"/>
  </w:num>
  <w:num w:numId="22">
    <w:abstractNumId w:val="20"/>
  </w:num>
  <w:num w:numId="23">
    <w:abstractNumId w:val="7"/>
  </w:num>
  <w:num w:numId="24">
    <w:abstractNumId w:val="1"/>
  </w:num>
  <w:num w:numId="25">
    <w:abstractNumId w:val="10"/>
  </w:num>
  <w:num w:numId="26">
    <w:abstractNumId w:val="5"/>
  </w:num>
  <w:num w:numId="27">
    <w:abstractNumId w:val="24"/>
  </w:num>
  <w:num w:numId="28">
    <w:abstractNumId w:val="13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9"/>
  </w:num>
  <w:num w:numId="32">
    <w:abstractNumId w:val="19"/>
  </w:num>
  <w:num w:numId="33">
    <w:abstractNumId w:val="33"/>
  </w:num>
  <w:num w:numId="34">
    <w:abstractNumId w:val="36"/>
  </w:num>
  <w:num w:numId="35">
    <w:abstractNumId w:val="12"/>
  </w:num>
  <w:num w:numId="36">
    <w:abstractNumId w:val="40"/>
  </w:num>
  <w:num w:numId="37">
    <w:abstractNumId w:val="4"/>
  </w:num>
  <w:num w:numId="38">
    <w:abstractNumId w:val="21"/>
  </w:num>
  <w:num w:numId="39">
    <w:abstractNumId w:val="27"/>
  </w:num>
  <w:num w:numId="40">
    <w:abstractNumId w:val="41"/>
  </w:num>
  <w:num w:numId="41">
    <w:abstractNumId w:val="3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BB"/>
    <w:rsid w:val="00002C8D"/>
    <w:rsid w:val="000379EA"/>
    <w:rsid w:val="00045B09"/>
    <w:rsid w:val="00046609"/>
    <w:rsid w:val="00054190"/>
    <w:rsid w:val="000557B4"/>
    <w:rsid w:val="00066DDD"/>
    <w:rsid w:val="00086493"/>
    <w:rsid w:val="000A5C42"/>
    <w:rsid w:val="000C14A3"/>
    <w:rsid w:val="000D1AC6"/>
    <w:rsid w:val="000D3969"/>
    <w:rsid w:val="000E1971"/>
    <w:rsid w:val="00121A7C"/>
    <w:rsid w:val="00122BBC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7D6E"/>
    <w:rsid w:val="001B53D7"/>
    <w:rsid w:val="001B6E90"/>
    <w:rsid w:val="001C0566"/>
    <w:rsid w:val="001C6977"/>
    <w:rsid w:val="001D2AE7"/>
    <w:rsid w:val="001E5492"/>
    <w:rsid w:val="001F6872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3F81"/>
    <w:rsid w:val="00296DE4"/>
    <w:rsid w:val="002A088C"/>
    <w:rsid w:val="002D0AE0"/>
    <w:rsid w:val="002E2FE9"/>
    <w:rsid w:val="002E6182"/>
    <w:rsid w:val="002F339E"/>
    <w:rsid w:val="002F5933"/>
    <w:rsid w:val="00303E78"/>
    <w:rsid w:val="00311F49"/>
    <w:rsid w:val="00331948"/>
    <w:rsid w:val="00332164"/>
    <w:rsid w:val="00341A92"/>
    <w:rsid w:val="003462A1"/>
    <w:rsid w:val="0036685D"/>
    <w:rsid w:val="00381EFD"/>
    <w:rsid w:val="0038248E"/>
    <w:rsid w:val="003C71C2"/>
    <w:rsid w:val="003E05BB"/>
    <w:rsid w:val="003E3703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A71D3"/>
    <w:rsid w:val="004C2E1B"/>
    <w:rsid w:val="004E7B3C"/>
    <w:rsid w:val="00501412"/>
    <w:rsid w:val="0050302B"/>
    <w:rsid w:val="00512548"/>
    <w:rsid w:val="00526035"/>
    <w:rsid w:val="00533336"/>
    <w:rsid w:val="005433A0"/>
    <w:rsid w:val="005548EC"/>
    <w:rsid w:val="00562E3F"/>
    <w:rsid w:val="005706C3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C6EC7"/>
    <w:rsid w:val="005D0965"/>
    <w:rsid w:val="005D671A"/>
    <w:rsid w:val="005E1FF9"/>
    <w:rsid w:val="005F5C99"/>
    <w:rsid w:val="00602F7A"/>
    <w:rsid w:val="00610A9E"/>
    <w:rsid w:val="00613393"/>
    <w:rsid w:val="0062797E"/>
    <w:rsid w:val="00632689"/>
    <w:rsid w:val="0063561D"/>
    <w:rsid w:val="00640E02"/>
    <w:rsid w:val="00647759"/>
    <w:rsid w:val="006638C5"/>
    <w:rsid w:val="00664BB2"/>
    <w:rsid w:val="006918DA"/>
    <w:rsid w:val="00695664"/>
    <w:rsid w:val="006A64A6"/>
    <w:rsid w:val="006B3152"/>
    <w:rsid w:val="006B57EA"/>
    <w:rsid w:val="006B79F0"/>
    <w:rsid w:val="006C080B"/>
    <w:rsid w:val="006D72CC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61B01"/>
    <w:rsid w:val="00774E80"/>
    <w:rsid w:val="0077575C"/>
    <w:rsid w:val="00780F1B"/>
    <w:rsid w:val="00795EF6"/>
    <w:rsid w:val="007A6BB8"/>
    <w:rsid w:val="007B4301"/>
    <w:rsid w:val="007C625B"/>
    <w:rsid w:val="007E43B9"/>
    <w:rsid w:val="007F1F9B"/>
    <w:rsid w:val="007F2C26"/>
    <w:rsid w:val="007F481D"/>
    <w:rsid w:val="00800894"/>
    <w:rsid w:val="008025BE"/>
    <w:rsid w:val="00813596"/>
    <w:rsid w:val="0081447C"/>
    <w:rsid w:val="008231DD"/>
    <w:rsid w:val="008269C0"/>
    <w:rsid w:val="008425D6"/>
    <w:rsid w:val="00845085"/>
    <w:rsid w:val="008461E9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4720"/>
    <w:rsid w:val="00976353"/>
    <w:rsid w:val="009876B0"/>
    <w:rsid w:val="00990452"/>
    <w:rsid w:val="00992AA9"/>
    <w:rsid w:val="00994F79"/>
    <w:rsid w:val="009970E5"/>
    <w:rsid w:val="009A0BF8"/>
    <w:rsid w:val="009A7649"/>
    <w:rsid w:val="009D2361"/>
    <w:rsid w:val="009D619C"/>
    <w:rsid w:val="009D69A6"/>
    <w:rsid w:val="009E2BAC"/>
    <w:rsid w:val="009F1539"/>
    <w:rsid w:val="009F3C97"/>
    <w:rsid w:val="00A007E0"/>
    <w:rsid w:val="00A04491"/>
    <w:rsid w:val="00A06364"/>
    <w:rsid w:val="00A244A1"/>
    <w:rsid w:val="00A36349"/>
    <w:rsid w:val="00A46F1B"/>
    <w:rsid w:val="00A47C10"/>
    <w:rsid w:val="00A7115A"/>
    <w:rsid w:val="00A82477"/>
    <w:rsid w:val="00AA5CAF"/>
    <w:rsid w:val="00AC3B15"/>
    <w:rsid w:val="00AC523F"/>
    <w:rsid w:val="00AD46CF"/>
    <w:rsid w:val="00AE5FCB"/>
    <w:rsid w:val="00AF4870"/>
    <w:rsid w:val="00B01569"/>
    <w:rsid w:val="00B036E0"/>
    <w:rsid w:val="00B06435"/>
    <w:rsid w:val="00B308FF"/>
    <w:rsid w:val="00B330ED"/>
    <w:rsid w:val="00B35829"/>
    <w:rsid w:val="00B63BED"/>
    <w:rsid w:val="00B64749"/>
    <w:rsid w:val="00B87988"/>
    <w:rsid w:val="00B921AF"/>
    <w:rsid w:val="00B94161"/>
    <w:rsid w:val="00BA5D22"/>
    <w:rsid w:val="00BC2434"/>
    <w:rsid w:val="00BC2A7E"/>
    <w:rsid w:val="00BC38A7"/>
    <w:rsid w:val="00BC5A0C"/>
    <w:rsid w:val="00BC6867"/>
    <w:rsid w:val="00BE1E50"/>
    <w:rsid w:val="00BE7A3E"/>
    <w:rsid w:val="00BF02AD"/>
    <w:rsid w:val="00C009BB"/>
    <w:rsid w:val="00C233E8"/>
    <w:rsid w:val="00C35F79"/>
    <w:rsid w:val="00C42E6A"/>
    <w:rsid w:val="00C57F78"/>
    <w:rsid w:val="00C6113E"/>
    <w:rsid w:val="00C64EC0"/>
    <w:rsid w:val="00C91D06"/>
    <w:rsid w:val="00C94D3E"/>
    <w:rsid w:val="00CA0268"/>
    <w:rsid w:val="00CA6251"/>
    <w:rsid w:val="00CB0B26"/>
    <w:rsid w:val="00CB32E8"/>
    <w:rsid w:val="00CB6D17"/>
    <w:rsid w:val="00CC293D"/>
    <w:rsid w:val="00CC2EB2"/>
    <w:rsid w:val="00CC45D1"/>
    <w:rsid w:val="00CC7BC3"/>
    <w:rsid w:val="00CD2B14"/>
    <w:rsid w:val="00D14F8E"/>
    <w:rsid w:val="00D26FE9"/>
    <w:rsid w:val="00D304E3"/>
    <w:rsid w:val="00D35FB2"/>
    <w:rsid w:val="00D45472"/>
    <w:rsid w:val="00D50C76"/>
    <w:rsid w:val="00D51003"/>
    <w:rsid w:val="00D62BCC"/>
    <w:rsid w:val="00D64F06"/>
    <w:rsid w:val="00D6755E"/>
    <w:rsid w:val="00D764F0"/>
    <w:rsid w:val="00D835D4"/>
    <w:rsid w:val="00DC2775"/>
    <w:rsid w:val="00DC2DF5"/>
    <w:rsid w:val="00DC33E2"/>
    <w:rsid w:val="00DC38FA"/>
    <w:rsid w:val="00DD5949"/>
    <w:rsid w:val="00DE0DAA"/>
    <w:rsid w:val="00DF1CA5"/>
    <w:rsid w:val="00DF3574"/>
    <w:rsid w:val="00E033ED"/>
    <w:rsid w:val="00E10EDD"/>
    <w:rsid w:val="00E1566B"/>
    <w:rsid w:val="00E2089D"/>
    <w:rsid w:val="00E224DD"/>
    <w:rsid w:val="00E23B2D"/>
    <w:rsid w:val="00E33284"/>
    <w:rsid w:val="00E4218C"/>
    <w:rsid w:val="00E42261"/>
    <w:rsid w:val="00E47529"/>
    <w:rsid w:val="00E56854"/>
    <w:rsid w:val="00E66EB3"/>
    <w:rsid w:val="00E83453"/>
    <w:rsid w:val="00E979D9"/>
    <w:rsid w:val="00EA09FF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947FF"/>
    <w:rsid w:val="00F95C79"/>
    <w:rsid w:val="00FA2742"/>
    <w:rsid w:val="00FC6591"/>
    <w:rsid w:val="00FD1419"/>
    <w:rsid w:val="00FD19B3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customStyle="1" w:styleId="FootnoteTextChar">
    <w:name w:val="Footnote Text Char"/>
    <w:link w:val="FootnoteText"/>
    <w:semiHidden/>
    <w:rsid w:val="00DC2DF5"/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DC2DF5"/>
    <w:pPr>
      <w:bidi/>
    </w:pPr>
    <w:rPr>
      <w:rFonts w:eastAsia="Calibri"/>
    </w:rPr>
  </w:style>
  <w:style w:type="character" w:customStyle="1" w:styleId="FootnoteTextChar1">
    <w:name w:val="Footnote Text Char1"/>
    <w:basedOn w:val="DefaultParagraphFont"/>
    <w:uiPriority w:val="99"/>
    <w:semiHidden/>
    <w:rsid w:val="00DC2DF5"/>
    <w:rPr>
      <w:sz w:val="20"/>
      <w:szCs w:val="20"/>
    </w:rPr>
  </w:style>
  <w:style w:type="character" w:styleId="FootnoteReference">
    <w:name w:val="footnote reference"/>
    <w:semiHidden/>
    <w:rsid w:val="00DC2D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2D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0.sv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hyperlink" Target="https://lemida.biu.ac.il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erry.Alcoloumbre@biu.ac.il" TargetMode="Externa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05EC3-65D3-41C4-945E-18CA1032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707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Windows User</cp:lastModifiedBy>
  <cp:revision>3</cp:revision>
  <dcterms:created xsi:type="dcterms:W3CDTF">2024-02-15T19:14:00Z</dcterms:created>
  <dcterms:modified xsi:type="dcterms:W3CDTF">2024-02-15T19:54:00Z</dcterms:modified>
</cp:coreProperties>
</file>